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2C97" w14:textId="247C93FF" w:rsidR="000475DF" w:rsidRPr="00C91DFD" w:rsidRDefault="000475DF" w:rsidP="00926741">
      <w:pPr>
        <w:spacing w:line="280" w:lineRule="exact"/>
        <w:rPr>
          <w:rFonts w:ascii="Cambria" w:hAnsi="Cambria"/>
          <w:b/>
          <w:sz w:val="22"/>
          <w:szCs w:val="22"/>
        </w:rPr>
      </w:pPr>
      <w:r w:rsidRPr="00C91DFD">
        <w:rPr>
          <w:rFonts w:ascii="Cambria" w:hAnsi="Cambria"/>
          <w:b/>
          <w:sz w:val="22"/>
          <w:szCs w:val="22"/>
        </w:rPr>
        <w:t xml:space="preserve">Lisa </w:t>
      </w:r>
      <w:r w:rsidR="00190400">
        <w:rPr>
          <w:rFonts w:ascii="Cambria" w:hAnsi="Cambria"/>
          <w:b/>
          <w:sz w:val="22"/>
          <w:szCs w:val="22"/>
        </w:rPr>
        <w:t>2</w:t>
      </w:r>
    </w:p>
    <w:p w14:paraId="28D346D1" w14:textId="77777777" w:rsidR="000475DF" w:rsidRPr="00C91DFD" w:rsidRDefault="000475DF" w:rsidP="00926741">
      <w:pPr>
        <w:spacing w:line="280" w:lineRule="exact"/>
        <w:rPr>
          <w:rFonts w:ascii="Cambria" w:hAnsi="Cambria"/>
          <w:sz w:val="22"/>
          <w:szCs w:val="22"/>
        </w:rPr>
      </w:pPr>
    </w:p>
    <w:p w14:paraId="4C508EFA" w14:textId="16D23430" w:rsidR="000475DF" w:rsidRPr="00C91DFD" w:rsidRDefault="00227E66" w:rsidP="00926741">
      <w:pPr>
        <w:spacing w:line="280" w:lineRule="exact"/>
        <w:jc w:val="center"/>
        <w:rPr>
          <w:rFonts w:ascii="Cambria" w:hAnsi="Cambria"/>
          <w:sz w:val="22"/>
          <w:szCs w:val="22"/>
        </w:rPr>
      </w:pPr>
      <w:r w:rsidRPr="00C91DFD">
        <w:rPr>
          <w:rFonts w:ascii="Cambria" w:hAnsi="Cambria"/>
          <w:sz w:val="22"/>
          <w:szCs w:val="22"/>
        </w:rPr>
        <w:t>ARVUTITE ÜÜRILEPING</w:t>
      </w:r>
    </w:p>
    <w:p w14:paraId="4BB5E3CE" w14:textId="77777777" w:rsidR="000475DF" w:rsidRPr="00C91DFD" w:rsidRDefault="000475DF" w:rsidP="00926741">
      <w:pPr>
        <w:spacing w:line="280" w:lineRule="exact"/>
        <w:jc w:val="both"/>
        <w:rPr>
          <w:rFonts w:ascii="Cambria" w:hAnsi="Cambria"/>
          <w:sz w:val="22"/>
          <w:szCs w:val="22"/>
        </w:rPr>
      </w:pPr>
    </w:p>
    <w:p w14:paraId="1BF13BAA" w14:textId="77777777" w:rsidR="000475DF" w:rsidRPr="00C91DFD" w:rsidRDefault="000475DF" w:rsidP="00926741">
      <w:pPr>
        <w:spacing w:line="280" w:lineRule="exact"/>
        <w:jc w:val="both"/>
        <w:rPr>
          <w:rFonts w:ascii="Cambria" w:hAnsi="Cambria"/>
          <w:i/>
          <w:sz w:val="22"/>
          <w:szCs w:val="22"/>
        </w:rPr>
      </w:pPr>
      <w:r w:rsidRPr="00C91DFD">
        <w:rPr>
          <w:rFonts w:ascii="Cambria" w:hAnsi="Cambria"/>
          <w:i/>
          <w:sz w:val="22"/>
          <w:szCs w:val="22"/>
        </w:rPr>
        <w:t>Lepingu sõlmimise kuupäev digitaalallkirjas.</w:t>
      </w:r>
    </w:p>
    <w:p w14:paraId="108ABCD5" w14:textId="77777777" w:rsidR="000475DF" w:rsidRPr="00C91DFD" w:rsidRDefault="000475DF" w:rsidP="00926741">
      <w:pPr>
        <w:spacing w:line="280" w:lineRule="exact"/>
        <w:jc w:val="both"/>
        <w:rPr>
          <w:rFonts w:ascii="Cambria" w:hAnsi="Cambria"/>
          <w:sz w:val="22"/>
          <w:szCs w:val="22"/>
        </w:rPr>
      </w:pPr>
    </w:p>
    <w:p w14:paraId="357AE337" w14:textId="406CF4F9" w:rsidR="000475DF" w:rsidRPr="00C91DFD" w:rsidRDefault="000475DF" w:rsidP="00926741">
      <w:pPr>
        <w:spacing w:line="280" w:lineRule="exact"/>
        <w:jc w:val="both"/>
        <w:rPr>
          <w:rFonts w:ascii="Cambria" w:hAnsi="Cambria"/>
          <w:sz w:val="22"/>
          <w:szCs w:val="22"/>
        </w:rPr>
      </w:pPr>
      <w:r w:rsidRPr="00C91DFD">
        <w:rPr>
          <w:rFonts w:ascii="Cambria" w:hAnsi="Cambria"/>
          <w:b/>
          <w:sz w:val="22"/>
          <w:szCs w:val="22"/>
        </w:rPr>
        <w:t xml:space="preserve">………….. </w:t>
      </w:r>
      <w:r w:rsidRPr="00C91DFD">
        <w:rPr>
          <w:rFonts w:ascii="Cambria" w:hAnsi="Cambria"/>
          <w:sz w:val="22"/>
          <w:szCs w:val="22"/>
        </w:rPr>
        <w:t xml:space="preserve">(edaspidi nimetatud </w:t>
      </w:r>
      <w:r w:rsidR="00794910" w:rsidRPr="00C91DFD">
        <w:rPr>
          <w:rFonts w:ascii="Cambria" w:hAnsi="Cambria"/>
          <w:i/>
          <w:sz w:val="22"/>
          <w:szCs w:val="22"/>
        </w:rPr>
        <w:t>üürnik</w:t>
      </w:r>
      <w:r w:rsidRPr="00C91DFD">
        <w:rPr>
          <w:rFonts w:ascii="Cambria" w:hAnsi="Cambria"/>
          <w:sz w:val="22"/>
          <w:szCs w:val="22"/>
        </w:rPr>
        <w:t xml:space="preserve">), keda …………. alusel esindab ……………, </w:t>
      </w:r>
    </w:p>
    <w:p w14:paraId="466B726C"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ja</w:t>
      </w:r>
    </w:p>
    <w:p w14:paraId="231170FA" w14:textId="06A33020" w:rsidR="000475DF" w:rsidRPr="00C91DFD" w:rsidRDefault="000475DF" w:rsidP="00926741">
      <w:pPr>
        <w:spacing w:line="280" w:lineRule="exact"/>
        <w:jc w:val="both"/>
        <w:rPr>
          <w:rFonts w:ascii="Cambria" w:hAnsi="Cambria"/>
          <w:sz w:val="22"/>
          <w:szCs w:val="22"/>
        </w:rPr>
      </w:pPr>
      <w:r w:rsidRPr="00C91DFD">
        <w:rPr>
          <w:rFonts w:ascii="Cambria" w:hAnsi="Cambria"/>
          <w:b/>
          <w:sz w:val="22"/>
          <w:szCs w:val="22"/>
        </w:rPr>
        <w:t>…………..</w:t>
      </w:r>
      <w:r w:rsidRPr="00C91DFD">
        <w:rPr>
          <w:rFonts w:ascii="Cambria" w:hAnsi="Cambria"/>
          <w:sz w:val="22"/>
          <w:szCs w:val="22"/>
        </w:rPr>
        <w:t xml:space="preserve"> (edaspidi nimetatud </w:t>
      </w:r>
      <w:r w:rsidR="00794910" w:rsidRPr="00C91DFD">
        <w:rPr>
          <w:rFonts w:ascii="Cambria" w:hAnsi="Cambria"/>
          <w:i/>
          <w:sz w:val="22"/>
          <w:szCs w:val="22"/>
        </w:rPr>
        <w:t>üürileandja</w:t>
      </w:r>
      <w:r w:rsidRPr="00C91DFD">
        <w:rPr>
          <w:rFonts w:ascii="Cambria" w:hAnsi="Cambria"/>
          <w:sz w:val="22"/>
          <w:szCs w:val="22"/>
        </w:rPr>
        <w:t>), keda …………. alusel esindab …………….. ,</w:t>
      </w:r>
    </w:p>
    <w:p w14:paraId="6F27F531" w14:textId="77777777" w:rsidR="000475DF" w:rsidRPr="00C91DFD" w:rsidRDefault="000475DF" w:rsidP="00926741">
      <w:pPr>
        <w:spacing w:line="280" w:lineRule="exact"/>
        <w:jc w:val="both"/>
        <w:rPr>
          <w:rFonts w:ascii="Cambria" w:hAnsi="Cambria"/>
          <w:sz w:val="22"/>
          <w:szCs w:val="22"/>
        </w:rPr>
      </w:pPr>
    </w:p>
    <w:p w14:paraId="6AF658DA"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 xml:space="preserve">keda nimetatakse edaspidi pool või koos pooled, sõlmisid käesoleva hankelepingu (edaspidi </w:t>
      </w:r>
      <w:r w:rsidRPr="00C91DFD">
        <w:rPr>
          <w:rFonts w:ascii="Cambria" w:hAnsi="Cambria"/>
          <w:i/>
          <w:sz w:val="22"/>
          <w:szCs w:val="22"/>
        </w:rPr>
        <w:t>leping</w:t>
      </w:r>
      <w:r w:rsidRPr="00C91DFD">
        <w:rPr>
          <w:rFonts w:ascii="Cambria" w:hAnsi="Cambria"/>
          <w:sz w:val="22"/>
          <w:szCs w:val="22"/>
        </w:rPr>
        <w:t>) alljärgnevas:</w:t>
      </w:r>
    </w:p>
    <w:p w14:paraId="07BB8D5F" w14:textId="77777777" w:rsidR="000475DF" w:rsidRPr="00C91DFD" w:rsidRDefault="000475DF" w:rsidP="00926741">
      <w:pPr>
        <w:spacing w:line="280" w:lineRule="exact"/>
        <w:jc w:val="both"/>
        <w:rPr>
          <w:rFonts w:ascii="Cambria" w:hAnsi="Cambria"/>
          <w:sz w:val="22"/>
          <w:szCs w:val="22"/>
        </w:rPr>
      </w:pPr>
    </w:p>
    <w:p w14:paraId="412B37D3" w14:textId="77777777" w:rsidR="000475DF" w:rsidRPr="00C91DFD" w:rsidRDefault="000475DF"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Üldsätted</w:t>
      </w:r>
    </w:p>
    <w:p w14:paraId="320969FA" w14:textId="48EA813D" w:rsidR="000475DF" w:rsidRPr="00C91DFD" w:rsidRDefault="000475DF" w:rsidP="00FF4A03">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Leping </w:t>
      </w:r>
      <w:r w:rsidR="00F6354E">
        <w:rPr>
          <w:rFonts w:ascii="Cambria" w:hAnsi="Cambria"/>
          <w:sz w:val="22"/>
          <w:szCs w:val="22"/>
        </w:rPr>
        <w:t xml:space="preserve">on </w:t>
      </w:r>
      <w:r w:rsidR="00C2423B">
        <w:rPr>
          <w:rFonts w:ascii="Cambria" w:hAnsi="Cambria"/>
          <w:sz w:val="22"/>
          <w:szCs w:val="22"/>
        </w:rPr>
        <w:t>sõlmitud</w:t>
      </w:r>
      <w:r w:rsidRPr="00C91DFD">
        <w:rPr>
          <w:rFonts w:ascii="Cambria" w:hAnsi="Cambria"/>
          <w:sz w:val="22"/>
          <w:szCs w:val="22"/>
        </w:rPr>
        <w:t xml:space="preserve"> </w:t>
      </w:r>
      <w:r w:rsidR="008E4292">
        <w:rPr>
          <w:rFonts w:ascii="Cambria" w:hAnsi="Cambria"/>
          <w:sz w:val="22"/>
          <w:szCs w:val="22"/>
        </w:rPr>
        <w:t>väikehanke</w:t>
      </w:r>
      <w:r w:rsidRPr="00C91DFD">
        <w:rPr>
          <w:rFonts w:ascii="Cambria" w:hAnsi="Cambria"/>
          <w:sz w:val="22"/>
          <w:szCs w:val="22"/>
        </w:rPr>
        <w:t xml:space="preserve"> „</w:t>
      </w:r>
      <w:r w:rsidR="008E4292">
        <w:rPr>
          <w:rFonts w:ascii="Cambria" w:hAnsi="Cambria"/>
          <w:sz w:val="22"/>
          <w:szCs w:val="22"/>
        </w:rPr>
        <w:t>Sülearvutite</w:t>
      </w:r>
      <w:r w:rsidR="00132C2C" w:rsidRPr="00132C2C">
        <w:rPr>
          <w:rFonts w:ascii="Cambria" w:hAnsi="Cambria"/>
          <w:sz w:val="22"/>
          <w:szCs w:val="22"/>
        </w:rPr>
        <w:t xml:space="preserve"> üüri</w:t>
      </w:r>
      <w:r w:rsidR="006112F3">
        <w:rPr>
          <w:rFonts w:ascii="Cambria" w:hAnsi="Cambria"/>
          <w:sz w:val="22"/>
          <w:szCs w:val="22"/>
        </w:rPr>
        <w:t>mine Saue vallavalitsusele</w:t>
      </w:r>
      <w:r w:rsidRPr="00C91DFD">
        <w:rPr>
          <w:rFonts w:ascii="Cambria" w:hAnsi="Cambria"/>
          <w:sz w:val="22"/>
          <w:szCs w:val="22"/>
        </w:rPr>
        <w:t>“) tulemuse</w:t>
      </w:r>
      <w:r w:rsidR="00FA6631">
        <w:rPr>
          <w:rFonts w:ascii="Cambria" w:hAnsi="Cambria"/>
          <w:sz w:val="22"/>
          <w:szCs w:val="22"/>
        </w:rPr>
        <w:t>na</w:t>
      </w:r>
      <w:r w:rsidRPr="00C91DFD">
        <w:rPr>
          <w:rFonts w:ascii="Cambria" w:hAnsi="Cambria"/>
          <w:sz w:val="22"/>
          <w:szCs w:val="22"/>
        </w:rPr>
        <w:t>.</w:t>
      </w:r>
    </w:p>
    <w:p w14:paraId="4ECD7EC3" w14:textId="77777777" w:rsidR="00473CF6" w:rsidRPr="00C14F4A" w:rsidRDefault="00473CF6" w:rsidP="00FF4A03">
      <w:pPr>
        <w:pStyle w:val="Default"/>
        <w:numPr>
          <w:ilvl w:val="1"/>
          <w:numId w:val="2"/>
        </w:numPr>
        <w:ind w:left="709" w:hanging="709"/>
        <w:jc w:val="both"/>
        <w:rPr>
          <w:rFonts w:ascii="Cambria" w:hAnsi="Cambria"/>
          <w:color w:val="auto"/>
          <w:sz w:val="22"/>
          <w:szCs w:val="22"/>
        </w:rPr>
      </w:pPr>
      <w:r w:rsidRPr="00C14F4A">
        <w:rPr>
          <w:rFonts w:ascii="Cambria" w:hAnsi="Cambria"/>
          <w:color w:val="auto"/>
          <w:sz w:val="22"/>
          <w:szCs w:val="22"/>
        </w:rPr>
        <w:t xml:space="preserve">Üürileandja suhtleb Hankija esindajatega eesti keeles. Kõik Lepinguga seotud dokumendid vormistatakse eesti keeles. </w:t>
      </w:r>
    </w:p>
    <w:p w14:paraId="3C84EDF6" w14:textId="77777777" w:rsidR="00473CF6" w:rsidRDefault="00473CF6" w:rsidP="00FF4A03">
      <w:pPr>
        <w:pStyle w:val="Default"/>
        <w:numPr>
          <w:ilvl w:val="1"/>
          <w:numId w:val="2"/>
        </w:numPr>
        <w:ind w:left="709" w:hanging="709"/>
        <w:jc w:val="both"/>
        <w:rPr>
          <w:rFonts w:ascii="Cambria" w:hAnsi="Cambria"/>
          <w:color w:val="auto"/>
          <w:sz w:val="22"/>
          <w:szCs w:val="22"/>
        </w:rPr>
      </w:pPr>
      <w:r w:rsidRPr="00C14F4A">
        <w:rPr>
          <w:rFonts w:ascii="Cambria" w:hAnsi="Cambria"/>
          <w:color w:val="auto"/>
          <w:sz w:val="22"/>
          <w:szCs w:val="22"/>
        </w:rPr>
        <w:t>Lepingus, kus kontekst seda nõuab, võivad ainsuses olevad sõnad tähendada mitmust ja vastupidi.</w:t>
      </w:r>
    </w:p>
    <w:p w14:paraId="26A2A57E" w14:textId="77777777" w:rsidR="00425AE7" w:rsidRPr="00C14F4A" w:rsidRDefault="00425AE7" w:rsidP="00FF4A03">
      <w:pPr>
        <w:pStyle w:val="Default"/>
        <w:numPr>
          <w:ilvl w:val="1"/>
          <w:numId w:val="2"/>
        </w:numPr>
        <w:ind w:left="709" w:hanging="709"/>
        <w:jc w:val="both"/>
        <w:rPr>
          <w:rFonts w:ascii="Cambria" w:hAnsi="Cambria"/>
          <w:color w:val="auto"/>
          <w:sz w:val="22"/>
          <w:szCs w:val="22"/>
        </w:rPr>
      </w:pPr>
      <w:r w:rsidRPr="00C14F4A">
        <w:rPr>
          <w:rFonts w:ascii="Cambria" w:hAnsi="Cambria"/>
          <w:color w:val="auto"/>
          <w:sz w:val="22"/>
          <w:szCs w:val="22"/>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48B3ABF0" w14:textId="77777777" w:rsidR="00425AE7" w:rsidRPr="00C14F4A" w:rsidRDefault="00425AE7" w:rsidP="00FF4A03">
      <w:pPr>
        <w:pStyle w:val="Default"/>
        <w:numPr>
          <w:ilvl w:val="1"/>
          <w:numId w:val="2"/>
        </w:numPr>
        <w:ind w:left="709" w:hanging="709"/>
        <w:jc w:val="both"/>
        <w:rPr>
          <w:rFonts w:ascii="Cambria" w:hAnsi="Cambria"/>
          <w:color w:val="auto"/>
          <w:sz w:val="22"/>
          <w:szCs w:val="22"/>
        </w:rPr>
      </w:pPr>
      <w:r w:rsidRPr="00C14F4A">
        <w:rPr>
          <w:rFonts w:ascii="Cambria" w:hAnsi="Cambria"/>
          <w:color w:val="auto"/>
          <w:sz w:val="22"/>
          <w:szCs w:val="22"/>
        </w:rPr>
        <w:t>Leping on koostatud elektrooniliselt ja allkirjastatud digitaalselt. Lepingu mõlemale Poolele jääb mõlema Poole digitaalse allkirjaga lepingu fail.</w:t>
      </w:r>
    </w:p>
    <w:p w14:paraId="46542F2D" w14:textId="24BD2C29" w:rsidR="00425AE7" w:rsidRPr="00425AE7" w:rsidRDefault="00425AE7" w:rsidP="00FF4A03">
      <w:pPr>
        <w:pStyle w:val="Default"/>
        <w:numPr>
          <w:ilvl w:val="1"/>
          <w:numId w:val="2"/>
        </w:numPr>
        <w:ind w:left="709" w:hanging="709"/>
        <w:jc w:val="both"/>
        <w:rPr>
          <w:rFonts w:ascii="Cambria" w:hAnsi="Cambria"/>
          <w:color w:val="auto"/>
          <w:sz w:val="22"/>
          <w:szCs w:val="22"/>
        </w:rPr>
      </w:pPr>
      <w:r w:rsidRPr="00C14F4A">
        <w:rPr>
          <w:rFonts w:ascii="Cambria" w:hAnsi="Cambria"/>
          <w:color w:val="auto"/>
          <w:sz w:val="22"/>
          <w:szCs w:val="22"/>
        </w:rPr>
        <w:t>Lepingu dokumendid koosnevad Lepingust, Lepingu Lisadest ning Lepingu muudatustest, milles lepitakse kokku pärast Lepingule alla kirjutamist.</w:t>
      </w:r>
    </w:p>
    <w:p w14:paraId="54860EB7" w14:textId="77777777" w:rsidR="00E11207" w:rsidRPr="00C14F4A" w:rsidRDefault="000475DF" w:rsidP="00FF4A03">
      <w:pPr>
        <w:pStyle w:val="Default"/>
        <w:numPr>
          <w:ilvl w:val="1"/>
          <w:numId w:val="3"/>
        </w:numPr>
        <w:ind w:left="709" w:hanging="709"/>
        <w:jc w:val="both"/>
        <w:rPr>
          <w:rFonts w:ascii="Cambria" w:hAnsi="Cambria"/>
          <w:color w:val="auto"/>
          <w:sz w:val="22"/>
          <w:szCs w:val="22"/>
        </w:rPr>
      </w:pPr>
      <w:r w:rsidRPr="00E11207">
        <w:rPr>
          <w:rFonts w:ascii="Cambria" w:hAnsi="Cambria"/>
          <w:sz w:val="22"/>
          <w:szCs w:val="22"/>
        </w:rPr>
        <w:t xml:space="preserve">Lepingul </w:t>
      </w:r>
      <w:r w:rsidR="00E11207" w:rsidRPr="00C14F4A">
        <w:rPr>
          <w:rFonts w:ascii="Cambria" w:hAnsi="Cambria"/>
          <w:color w:val="auto"/>
          <w:sz w:val="22"/>
          <w:szCs w:val="22"/>
        </w:rPr>
        <w:t>selle sõlmimise hetkel järgmised lisad:</w:t>
      </w:r>
    </w:p>
    <w:p w14:paraId="35EF6670" w14:textId="070B0B9D" w:rsidR="00E11207" w:rsidRPr="00C14F4A" w:rsidRDefault="00E11207" w:rsidP="00FF4A03">
      <w:pPr>
        <w:pStyle w:val="Default"/>
        <w:numPr>
          <w:ilvl w:val="2"/>
          <w:numId w:val="3"/>
        </w:numPr>
        <w:ind w:left="709" w:hanging="709"/>
        <w:jc w:val="both"/>
        <w:rPr>
          <w:rFonts w:ascii="Cambria" w:hAnsi="Cambria"/>
          <w:color w:val="auto"/>
          <w:sz w:val="22"/>
          <w:szCs w:val="22"/>
        </w:rPr>
      </w:pPr>
      <w:r w:rsidRPr="00C14F4A">
        <w:rPr>
          <w:rFonts w:ascii="Cambria" w:hAnsi="Cambria"/>
          <w:color w:val="auto"/>
          <w:sz w:val="22"/>
          <w:szCs w:val="22"/>
        </w:rPr>
        <w:t>Lisa 1 –</w:t>
      </w:r>
      <w:r w:rsidR="0049051A">
        <w:rPr>
          <w:rFonts w:ascii="Cambria" w:hAnsi="Cambria"/>
          <w:color w:val="auto"/>
          <w:sz w:val="22"/>
          <w:szCs w:val="22"/>
        </w:rPr>
        <w:t>Väikehanke alusdokument</w:t>
      </w:r>
      <w:r w:rsidRPr="00C14F4A">
        <w:rPr>
          <w:rFonts w:ascii="Cambria" w:hAnsi="Cambria"/>
          <w:color w:val="auto"/>
          <w:sz w:val="22"/>
          <w:szCs w:val="22"/>
        </w:rPr>
        <w:t>;</w:t>
      </w:r>
    </w:p>
    <w:p w14:paraId="3C399601" w14:textId="1FE5C692" w:rsidR="00E11207" w:rsidRPr="00C14F4A" w:rsidRDefault="00E11207" w:rsidP="00FF4A03">
      <w:pPr>
        <w:pStyle w:val="Default"/>
        <w:numPr>
          <w:ilvl w:val="2"/>
          <w:numId w:val="3"/>
        </w:numPr>
        <w:ind w:left="709" w:hanging="709"/>
        <w:jc w:val="both"/>
        <w:rPr>
          <w:rFonts w:ascii="Cambria" w:hAnsi="Cambria"/>
          <w:color w:val="auto"/>
          <w:sz w:val="22"/>
          <w:szCs w:val="22"/>
        </w:rPr>
      </w:pPr>
      <w:r w:rsidRPr="00C14F4A">
        <w:rPr>
          <w:rFonts w:ascii="Cambria" w:hAnsi="Cambria"/>
          <w:color w:val="auto"/>
          <w:sz w:val="22"/>
          <w:szCs w:val="22"/>
        </w:rPr>
        <w:t xml:space="preserve">Lisa 2 – Üürileandja poolt esitatud pakkumus </w:t>
      </w:r>
      <w:r w:rsidR="00FF4A03">
        <w:rPr>
          <w:rFonts w:ascii="Cambria" w:hAnsi="Cambria"/>
          <w:color w:val="auto"/>
          <w:sz w:val="22"/>
          <w:szCs w:val="22"/>
        </w:rPr>
        <w:t>väikehankele</w:t>
      </w:r>
      <w:r w:rsidRPr="00C14F4A">
        <w:rPr>
          <w:rFonts w:ascii="Cambria" w:hAnsi="Cambria"/>
          <w:color w:val="auto"/>
          <w:sz w:val="22"/>
          <w:szCs w:val="22"/>
        </w:rPr>
        <w:t>.</w:t>
      </w:r>
    </w:p>
    <w:p w14:paraId="4D68255D" w14:textId="083C6A80" w:rsidR="00E11207" w:rsidRPr="00E11207" w:rsidRDefault="00E11207" w:rsidP="00FF4A03">
      <w:pPr>
        <w:spacing w:line="280" w:lineRule="exact"/>
        <w:ind w:left="709"/>
        <w:contextualSpacing/>
        <w:jc w:val="both"/>
        <w:rPr>
          <w:rFonts w:ascii="Cambria" w:hAnsi="Cambria"/>
          <w:b/>
          <w:sz w:val="22"/>
          <w:szCs w:val="22"/>
        </w:rPr>
      </w:pPr>
    </w:p>
    <w:p w14:paraId="33D53789" w14:textId="1430C84C" w:rsidR="000475DF" w:rsidRPr="00C91DFD" w:rsidRDefault="000475DF"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 xml:space="preserve">Lepingu </w:t>
      </w:r>
      <w:r w:rsidR="00DD65D5" w:rsidRPr="00C91DFD">
        <w:rPr>
          <w:rFonts w:ascii="Cambria" w:hAnsi="Cambria"/>
          <w:b/>
          <w:sz w:val="22"/>
          <w:szCs w:val="22"/>
        </w:rPr>
        <w:t>objekt</w:t>
      </w:r>
      <w:r w:rsidR="00010CDB" w:rsidRPr="00C91DFD">
        <w:rPr>
          <w:rFonts w:ascii="Cambria" w:hAnsi="Cambria"/>
          <w:b/>
          <w:sz w:val="22"/>
          <w:szCs w:val="22"/>
        </w:rPr>
        <w:t xml:space="preserve"> ja tähtajad</w:t>
      </w:r>
    </w:p>
    <w:p w14:paraId="15C05C03" w14:textId="4FBCC824" w:rsidR="000475DF"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Lepingu alusel </w:t>
      </w:r>
      <w:r w:rsidR="00794910" w:rsidRPr="00C91DFD">
        <w:rPr>
          <w:rFonts w:ascii="Cambria" w:hAnsi="Cambria"/>
          <w:sz w:val="22"/>
          <w:szCs w:val="22"/>
        </w:rPr>
        <w:t>üürileandja</w:t>
      </w:r>
      <w:r w:rsidRPr="00C91DFD">
        <w:rPr>
          <w:rFonts w:ascii="Cambria" w:hAnsi="Cambria"/>
          <w:sz w:val="22"/>
          <w:szCs w:val="22"/>
        </w:rPr>
        <w:t xml:space="preserve"> kohustub </w:t>
      </w:r>
      <w:r w:rsidR="00794910" w:rsidRPr="00C91DFD">
        <w:rPr>
          <w:rFonts w:ascii="Cambria" w:hAnsi="Cambria"/>
          <w:sz w:val="22"/>
          <w:szCs w:val="22"/>
        </w:rPr>
        <w:t>tarnima ja andma üürnik</w:t>
      </w:r>
      <w:r w:rsidR="00376A41">
        <w:rPr>
          <w:rFonts w:ascii="Cambria" w:hAnsi="Cambria"/>
          <w:sz w:val="22"/>
          <w:szCs w:val="22"/>
        </w:rPr>
        <w:t xml:space="preserve">ule tasu eest kasutusse </w:t>
      </w:r>
      <w:r w:rsidRPr="00C91DFD">
        <w:rPr>
          <w:rFonts w:ascii="Cambria" w:hAnsi="Cambria"/>
          <w:sz w:val="22"/>
          <w:szCs w:val="22"/>
        </w:rPr>
        <w:t xml:space="preserve">lisas 1 </w:t>
      </w:r>
      <w:r w:rsidRPr="0048177E">
        <w:rPr>
          <w:rFonts w:ascii="Cambria" w:hAnsi="Cambria"/>
          <w:sz w:val="22"/>
          <w:szCs w:val="22"/>
        </w:rPr>
        <w:t xml:space="preserve">sätestatud </w:t>
      </w:r>
      <w:r w:rsidR="00804EDB">
        <w:rPr>
          <w:rFonts w:ascii="Cambria" w:hAnsi="Cambria"/>
          <w:sz w:val="22"/>
          <w:szCs w:val="22"/>
        </w:rPr>
        <w:t>süle</w:t>
      </w:r>
      <w:r w:rsidR="0048177E" w:rsidRPr="0048177E">
        <w:rPr>
          <w:rFonts w:ascii="Cambria" w:hAnsi="Cambria"/>
          <w:sz w:val="22"/>
          <w:szCs w:val="22"/>
        </w:rPr>
        <w:t>arvutid</w:t>
      </w:r>
      <w:r w:rsidR="00794910" w:rsidRPr="0048177E">
        <w:rPr>
          <w:rFonts w:ascii="Cambria" w:hAnsi="Cambria"/>
          <w:sz w:val="22"/>
          <w:szCs w:val="22"/>
        </w:rPr>
        <w:t xml:space="preserve"> </w:t>
      </w:r>
      <w:r w:rsidRPr="0048177E">
        <w:rPr>
          <w:rFonts w:ascii="Cambria" w:hAnsi="Cambria"/>
          <w:sz w:val="22"/>
          <w:szCs w:val="22"/>
        </w:rPr>
        <w:t xml:space="preserve">koos </w:t>
      </w:r>
      <w:r w:rsidRPr="00C91DFD">
        <w:rPr>
          <w:rFonts w:ascii="Cambria" w:hAnsi="Cambria"/>
          <w:sz w:val="22"/>
          <w:szCs w:val="22"/>
        </w:rPr>
        <w:t>tarkvara ja litsentsidega</w:t>
      </w:r>
      <w:r w:rsidR="00010CDB" w:rsidRPr="00C91DFD">
        <w:rPr>
          <w:rFonts w:ascii="Cambria" w:hAnsi="Cambria"/>
          <w:sz w:val="22"/>
          <w:szCs w:val="22"/>
        </w:rPr>
        <w:t xml:space="preserve"> (edaspidi </w:t>
      </w:r>
      <w:r w:rsidR="005210C0" w:rsidRPr="00C91DFD">
        <w:rPr>
          <w:rFonts w:ascii="Cambria" w:hAnsi="Cambria"/>
          <w:i/>
          <w:sz w:val="22"/>
          <w:szCs w:val="22"/>
        </w:rPr>
        <w:t>kaup</w:t>
      </w:r>
      <w:r w:rsidR="00010CDB" w:rsidRPr="00C91DFD">
        <w:rPr>
          <w:rFonts w:ascii="Cambria" w:hAnsi="Cambria"/>
          <w:sz w:val="22"/>
          <w:szCs w:val="22"/>
        </w:rPr>
        <w:t>)</w:t>
      </w:r>
      <w:r w:rsidRPr="00C91DFD">
        <w:rPr>
          <w:rFonts w:ascii="Cambria" w:hAnsi="Cambria"/>
          <w:sz w:val="22"/>
          <w:szCs w:val="22"/>
        </w:rPr>
        <w:t xml:space="preserve">, lisas sätestatud hindadega </w:t>
      </w:r>
      <w:r w:rsidR="00010CDB" w:rsidRPr="00C91DFD">
        <w:rPr>
          <w:rFonts w:ascii="Cambria" w:hAnsi="Cambria"/>
          <w:sz w:val="22"/>
          <w:szCs w:val="22"/>
        </w:rPr>
        <w:t>ning</w:t>
      </w:r>
      <w:r w:rsidRPr="00C91DFD">
        <w:rPr>
          <w:rFonts w:ascii="Cambria" w:hAnsi="Cambria"/>
          <w:sz w:val="22"/>
          <w:szCs w:val="22"/>
        </w:rPr>
        <w:t xml:space="preserve"> lisas sätestatud tarnekohtades </w:t>
      </w:r>
      <w:r w:rsidR="00010CDB" w:rsidRPr="00C91DFD">
        <w:rPr>
          <w:rFonts w:ascii="Cambria" w:hAnsi="Cambria"/>
          <w:sz w:val="22"/>
          <w:szCs w:val="22"/>
        </w:rPr>
        <w:t>ja</w:t>
      </w:r>
      <w:r w:rsidRPr="00C91DFD">
        <w:rPr>
          <w:rFonts w:ascii="Cambria" w:hAnsi="Cambria"/>
          <w:sz w:val="22"/>
          <w:szCs w:val="22"/>
        </w:rPr>
        <w:t xml:space="preserve"> tähtpäeval.</w:t>
      </w:r>
    </w:p>
    <w:p w14:paraId="34CF1D52" w14:textId="3AC38400" w:rsidR="005445B2" w:rsidRPr="005445B2" w:rsidRDefault="005445B2" w:rsidP="005445B2">
      <w:pPr>
        <w:numPr>
          <w:ilvl w:val="1"/>
          <w:numId w:val="2"/>
        </w:numPr>
        <w:spacing w:line="280" w:lineRule="exact"/>
        <w:ind w:left="709" w:hanging="709"/>
        <w:contextualSpacing/>
        <w:jc w:val="both"/>
        <w:rPr>
          <w:rFonts w:ascii="Cambria" w:hAnsi="Cambria"/>
          <w:sz w:val="22"/>
          <w:szCs w:val="22"/>
        </w:rPr>
      </w:pPr>
      <w:r w:rsidRPr="005445B2">
        <w:rPr>
          <w:rFonts w:ascii="Cambria" w:hAnsi="Cambria"/>
          <w:sz w:val="22"/>
          <w:szCs w:val="22"/>
        </w:rPr>
        <w:t>Pooled peavad koheselt informeerima teist poolt lepingu täitmise viivitusest või viivituse sattumise ohust ja põhjustest.</w:t>
      </w:r>
    </w:p>
    <w:p w14:paraId="6CAF5513" w14:textId="3BE2241E" w:rsidR="00010CDB" w:rsidRPr="00C91DFD" w:rsidRDefault="005210C0"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 annab kauba</w:t>
      </w:r>
      <w:r w:rsidR="00010CDB" w:rsidRPr="00C91DFD">
        <w:rPr>
          <w:rFonts w:ascii="Cambria" w:hAnsi="Cambria"/>
          <w:sz w:val="22"/>
          <w:szCs w:val="22"/>
        </w:rPr>
        <w:t xml:space="preserve"> üürnikule üürile </w:t>
      </w:r>
      <w:r w:rsidR="00FE2F0F">
        <w:rPr>
          <w:rFonts w:ascii="Cambria" w:hAnsi="Cambria"/>
          <w:color w:val="000000" w:themeColor="text1"/>
          <w:sz w:val="22"/>
          <w:szCs w:val="22"/>
        </w:rPr>
        <w:t xml:space="preserve">48 (neljakümne kaheksaks) </w:t>
      </w:r>
      <w:r w:rsidR="00010CDB" w:rsidRPr="00C91DFD">
        <w:rPr>
          <w:rFonts w:ascii="Cambria" w:hAnsi="Cambria"/>
          <w:sz w:val="22"/>
          <w:szCs w:val="22"/>
        </w:rPr>
        <w:t xml:space="preserve">kuuks alates </w:t>
      </w:r>
      <w:r w:rsidRPr="00C91DFD">
        <w:rPr>
          <w:rFonts w:ascii="Cambria" w:hAnsi="Cambria"/>
          <w:sz w:val="22"/>
          <w:szCs w:val="22"/>
        </w:rPr>
        <w:t xml:space="preserve">kauba </w:t>
      </w:r>
      <w:r w:rsidR="00010CDB" w:rsidRPr="00C91DFD">
        <w:rPr>
          <w:rFonts w:ascii="Cambria" w:hAnsi="Cambria"/>
          <w:sz w:val="22"/>
          <w:szCs w:val="22"/>
        </w:rPr>
        <w:t xml:space="preserve">üleandmise hetkest. </w:t>
      </w:r>
    </w:p>
    <w:p w14:paraId="0F969F62" w14:textId="691014C1" w:rsidR="000475DF" w:rsidRPr="00C91DFD" w:rsidRDefault="00794910"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garanteerib, et tal on õigus anda </w:t>
      </w:r>
      <w:r w:rsidRPr="00C91DFD">
        <w:rPr>
          <w:rFonts w:ascii="Cambria" w:hAnsi="Cambria"/>
          <w:sz w:val="22"/>
          <w:szCs w:val="22"/>
        </w:rPr>
        <w:t>üürnik</w:t>
      </w:r>
      <w:r w:rsidR="00010CDB" w:rsidRPr="00C91DFD">
        <w:rPr>
          <w:rFonts w:ascii="Cambria" w:hAnsi="Cambria"/>
          <w:sz w:val="22"/>
          <w:szCs w:val="22"/>
        </w:rPr>
        <w:t>u</w:t>
      </w:r>
      <w:r w:rsidR="000475DF" w:rsidRPr="00C91DFD">
        <w:rPr>
          <w:rFonts w:ascii="Cambria" w:hAnsi="Cambria"/>
          <w:sz w:val="22"/>
          <w:szCs w:val="22"/>
        </w:rPr>
        <w:t>le lepingu objektiks oleva tarkvara ja teiste autori- või muude</w:t>
      </w:r>
      <w:r w:rsidR="00010CDB" w:rsidRPr="00C91DFD">
        <w:rPr>
          <w:rFonts w:ascii="Cambria" w:hAnsi="Cambria"/>
          <w:sz w:val="22"/>
          <w:szCs w:val="22"/>
        </w:rPr>
        <w:t xml:space="preserve"> sarnaste õigustega kaitstavate asjade</w:t>
      </w:r>
      <w:r w:rsidR="000475DF" w:rsidRPr="00C91DFD">
        <w:rPr>
          <w:rFonts w:ascii="Cambria" w:hAnsi="Cambria"/>
          <w:sz w:val="22"/>
          <w:szCs w:val="22"/>
        </w:rPr>
        <w:t xml:space="preserve"> kasutamisõigus.</w:t>
      </w:r>
    </w:p>
    <w:p w14:paraId="206D203C" w14:textId="77777777" w:rsidR="000475DF" w:rsidRPr="00C91DFD" w:rsidRDefault="000475DF" w:rsidP="00926741">
      <w:pPr>
        <w:spacing w:line="280" w:lineRule="exact"/>
        <w:contextualSpacing/>
        <w:jc w:val="both"/>
        <w:rPr>
          <w:rFonts w:ascii="Cambria" w:hAnsi="Cambria"/>
          <w:sz w:val="22"/>
          <w:szCs w:val="22"/>
        </w:rPr>
      </w:pPr>
    </w:p>
    <w:p w14:paraId="157A6907" w14:textId="44818A7F" w:rsidR="000475DF" w:rsidRPr="00C91DFD" w:rsidRDefault="00227E66"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Üür</w:t>
      </w:r>
      <w:r w:rsidR="000475DF" w:rsidRPr="00C91DFD">
        <w:rPr>
          <w:rFonts w:ascii="Cambria" w:hAnsi="Cambria"/>
          <w:b/>
          <w:sz w:val="22"/>
          <w:szCs w:val="22"/>
        </w:rPr>
        <w:t xml:space="preserve"> ja maksetingimused</w:t>
      </w:r>
    </w:p>
    <w:p w14:paraId="141BF31C" w14:textId="77777777"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Lepingu hind kokku on ……… eurot, millele lisandub käibemaks kehtivas määras.</w:t>
      </w:r>
    </w:p>
    <w:p w14:paraId="625697DE" w14:textId="0627ED47" w:rsidR="00010CDB" w:rsidRDefault="00CD675B"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Üürnik kohustub lepinguperioodi jooksul tasuma üürile</w:t>
      </w:r>
      <w:r w:rsidR="005210C0" w:rsidRPr="00C91DFD">
        <w:rPr>
          <w:rFonts w:ascii="Cambria" w:hAnsi="Cambria"/>
          <w:sz w:val="22"/>
          <w:szCs w:val="22"/>
        </w:rPr>
        <w:t>andjale lepingu objektiks oleva</w:t>
      </w:r>
      <w:r w:rsidRPr="00C91DFD">
        <w:rPr>
          <w:rFonts w:ascii="Cambria" w:hAnsi="Cambria"/>
          <w:sz w:val="22"/>
          <w:szCs w:val="22"/>
        </w:rPr>
        <w:t xml:space="preserve"> </w:t>
      </w:r>
      <w:r w:rsidR="005210C0" w:rsidRPr="00C91DFD">
        <w:rPr>
          <w:rFonts w:ascii="Cambria" w:hAnsi="Cambria"/>
          <w:sz w:val="22"/>
          <w:szCs w:val="22"/>
        </w:rPr>
        <w:t>kauba</w:t>
      </w:r>
      <w:r w:rsidRPr="00C91DFD">
        <w:rPr>
          <w:rFonts w:ascii="Cambria" w:hAnsi="Cambria"/>
          <w:sz w:val="22"/>
          <w:szCs w:val="22"/>
        </w:rPr>
        <w:t xml:space="preserve"> </w:t>
      </w:r>
      <w:r w:rsidRPr="0048177E">
        <w:rPr>
          <w:rFonts w:ascii="Cambria" w:hAnsi="Cambria"/>
          <w:sz w:val="22"/>
          <w:szCs w:val="22"/>
        </w:rPr>
        <w:t>kasutamise eest igal kalendrikuul üüri järgmiselt:</w:t>
      </w:r>
    </w:p>
    <w:p w14:paraId="4B07AEEA" w14:textId="26FC18D3" w:rsidR="002B3360" w:rsidRPr="0048177E" w:rsidRDefault="009B230F" w:rsidP="009B230F">
      <w:pPr>
        <w:numPr>
          <w:ilvl w:val="2"/>
          <w:numId w:val="2"/>
        </w:numPr>
        <w:spacing w:line="280" w:lineRule="exact"/>
        <w:ind w:left="709"/>
        <w:contextualSpacing/>
        <w:jc w:val="both"/>
        <w:rPr>
          <w:rFonts w:ascii="Cambria" w:hAnsi="Cambria"/>
          <w:sz w:val="22"/>
          <w:szCs w:val="22"/>
        </w:rPr>
      </w:pPr>
      <w:r>
        <w:rPr>
          <w:rFonts w:ascii="Cambria" w:hAnsi="Cambria"/>
          <w:sz w:val="22"/>
          <w:szCs w:val="22"/>
        </w:rPr>
        <w:t>Lisas 1 toodud ühe sülearvuti eest ..... kuus;</w:t>
      </w:r>
    </w:p>
    <w:p w14:paraId="2BA16D91" w14:textId="2822DCD2" w:rsidR="00CD675B" w:rsidRPr="00C91DFD" w:rsidRDefault="00CD675B"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Üür sisaldab üürileandja kulusid seoses </w:t>
      </w:r>
      <w:r w:rsidR="005210C0" w:rsidRPr="00C91DFD">
        <w:rPr>
          <w:rFonts w:ascii="Cambria" w:hAnsi="Cambria"/>
          <w:sz w:val="22"/>
          <w:szCs w:val="22"/>
        </w:rPr>
        <w:t>kauba</w:t>
      </w:r>
      <w:r w:rsidRPr="00C91DFD">
        <w:rPr>
          <w:rFonts w:ascii="Cambria" w:hAnsi="Cambria"/>
          <w:sz w:val="22"/>
          <w:szCs w:val="22"/>
        </w:rPr>
        <w:t xml:space="preserve"> </w:t>
      </w:r>
      <w:r w:rsidR="0048177E">
        <w:rPr>
          <w:rFonts w:ascii="Cambria" w:hAnsi="Cambria"/>
          <w:sz w:val="22"/>
          <w:szCs w:val="22"/>
        </w:rPr>
        <w:t xml:space="preserve">kasutusse andmisega, </w:t>
      </w:r>
      <w:r w:rsidRPr="00C91DFD">
        <w:rPr>
          <w:rFonts w:ascii="Cambria" w:hAnsi="Cambria"/>
          <w:sz w:val="22"/>
          <w:szCs w:val="22"/>
        </w:rPr>
        <w:t xml:space="preserve">tasu </w:t>
      </w:r>
      <w:r w:rsidR="005210C0" w:rsidRPr="00C91DFD">
        <w:rPr>
          <w:rFonts w:ascii="Cambria" w:hAnsi="Cambria"/>
          <w:sz w:val="22"/>
          <w:szCs w:val="22"/>
        </w:rPr>
        <w:t>kauba</w:t>
      </w:r>
      <w:r w:rsidR="00410C5E">
        <w:rPr>
          <w:rFonts w:ascii="Cambria" w:hAnsi="Cambria"/>
          <w:sz w:val="22"/>
          <w:szCs w:val="22"/>
        </w:rPr>
        <w:t xml:space="preserve"> ja sellega koos üle antud lisaseadmete</w:t>
      </w:r>
      <w:r w:rsidRPr="00C91DFD">
        <w:rPr>
          <w:rFonts w:ascii="Cambria" w:hAnsi="Cambria"/>
          <w:sz w:val="22"/>
          <w:szCs w:val="22"/>
        </w:rPr>
        <w:t xml:space="preserve"> kasutamise eest ja muude lepinguga kokkulepitud teenuste (</w:t>
      </w:r>
      <w:r w:rsidR="005210C0" w:rsidRPr="00C91DFD">
        <w:rPr>
          <w:rFonts w:ascii="Cambria" w:hAnsi="Cambria"/>
          <w:sz w:val="22"/>
          <w:szCs w:val="22"/>
        </w:rPr>
        <w:t xml:space="preserve">tarkvara litsentsid, </w:t>
      </w:r>
      <w:r w:rsidRPr="00C91DFD">
        <w:rPr>
          <w:rFonts w:ascii="Cambria" w:hAnsi="Cambria"/>
          <w:sz w:val="22"/>
          <w:szCs w:val="22"/>
        </w:rPr>
        <w:t xml:space="preserve">tarne, </w:t>
      </w:r>
      <w:r w:rsidR="00331BEA" w:rsidRPr="00C91DFD">
        <w:rPr>
          <w:rFonts w:ascii="Cambria" w:hAnsi="Cambria"/>
          <w:sz w:val="22"/>
          <w:szCs w:val="22"/>
        </w:rPr>
        <w:t>garantii</w:t>
      </w:r>
      <w:r w:rsidR="005210C0" w:rsidRPr="00C91DFD">
        <w:rPr>
          <w:rFonts w:ascii="Cambria" w:hAnsi="Cambria"/>
          <w:sz w:val="22"/>
          <w:szCs w:val="22"/>
        </w:rPr>
        <w:t>, kindlustus</w:t>
      </w:r>
      <w:r w:rsidR="00331BEA" w:rsidRPr="00C91DFD">
        <w:rPr>
          <w:rFonts w:ascii="Cambria" w:hAnsi="Cambria"/>
          <w:sz w:val="22"/>
          <w:szCs w:val="22"/>
        </w:rPr>
        <w:t xml:space="preserve"> jms) </w:t>
      </w:r>
      <w:r w:rsidRPr="00C91DFD">
        <w:rPr>
          <w:rFonts w:ascii="Cambria" w:hAnsi="Cambria"/>
          <w:sz w:val="22"/>
          <w:szCs w:val="22"/>
        </w:rPr>
        <w:t xml:space="preserve">osutamise eest. </w:t>
      </w:r>
      <w:r w:rsidR="00331BEA" w:rsidRPr="00C91DFD">
        <w:rPr>
          <w:rFonts w:ascii="Cambria" w:hAnsi="Cambria"/>
          <w:sz w:val="22"/>
          <w:szCs w:val="22"/>
        </w:rPr>
        <w:t xml:space="preserve">Üür on üürileandja ainuke tasu seoses lepinguga ja üürileandja ise ega tema töötajad ei võta päevarahasid, kaudset tasu ega muud lepingus toodud kohustustega seotud tasu. Samuti ei ole üürileandjal ise ega tema töötajatel </w:t>
      </w:r>
      <w:r w:rsidR="00331BEA" w:rsidRPr="00C91DFD">
        <w:rPr>
          <w:rFonts w:ascii="Cambria" w:hAnsi="Cambria"/>
          <w:sz w:val="22"/>
          <w:szCs w:val="22"/>
        </w:rPr>
        <w:lastRenderedPageBreak/>
        <w:t>õigust täiendavale autori, litsentsi- või muule sarnasele tasule seoses lepingu täitmisel kasutatud patenteeritud või muul viisil kaitstud eseme või protsessiga.</w:t>
      </w:r>
    </w:p>
    <w:p w14:paraId="1FF8F312" w14:textId="77777777" w:rsidR="003E3FB1" w:rsidRPr="00C91DFD" w:rsidRDefault="003E3FB1"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Üüri hind lepingu kehtivusperioodi jooksul on lepingu pooltele siduv ega kuulu muutmisele. </w:t>
      </w:r>
    </w:p>
    <w:p w14:paraId="6AF51875" w14:textId="4B94F064" w:rsidR="00CD675B" w:rsidRPr="00C91DFD" w:rsidRDefault="00CD675B"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Üürileandjal tekib õigus nõuda üüri pärast </w:t>
      </w:r>
      <w:r w:rsidR="005210C0" w:rsidRPr="00C91DFD">
        <w:rPr>
          <w:rFonts w:ascii="Cambria" w:hAnsi="Cambria"/>
          <w:sz w:val="22"/>
          <w:szCs w:val="22"/>
        </w:rPr>
        <w:t>kauba</w:t>
      </w:r>
      <w:r w:rsidR="003E3FB1" w:rsidRPr="00C91DFD">
        <w:rPr>
          <w:rFonts w:ascii="Cambria" w:hAnsi="Cambria"/>
          <w:sz w:val="22"/>
          <w:szCs w:val="22"/>
        </w:rPr>
        <w:t xml:space="preserve"> nõuetekohast tarnimist ja </w:t>
      </w:r>
      <w:r w:rsidRPr="00C91DFD">
        <w:rPr>
          <w:rFonts w:ascii="Cambria" w:hAnsi="Cambria"/>
          <w:sz w:val="22"/>
          <w:szCs w:val="22"/>
        </w:rPr>
        <w:t xml:space="preserve"> üleandmise</w:t>
      </w:r>
      <w:r w:rsidR="003E3FB1" w:rsidRPr="00C91DFD">
        <w:rPr>
          <w:rFonts w:ascii="Cambria" w:hAnsi="Cambria"/>
          <w:sz w:val="22"/>
          <w:szCs w:val="22"/>
        </w:rPr>
        <w:t>-</w:t>
      </w:r>
      <w:r w:rsidRPr="00C91DFD">
        <w:rPr>
          <w:rFonts w:ascii="Cambria" w:hAnsi="Cambria"/>
          <w:sz w:val="22"/>
          <w:szCs w:val="22"/>
        </w:rPr>
        <w:t xml:space="preserve">vastuvõtu akti allkirjastamist </w:t>
      </w:r>
      <w:r w:rsidR="00331BEA" w:rsidRPr="00C91DFD">
        <w:rPr>
          <w:rFonts w:ascii="Cambria" w:hAnsi="Cambria"/>
          <w:sz w:val="22"/>
          <w:szCs w:val="22"/>
        </w:rPr>
        <w:t>üürniku</w:t>
      </w:r>
      <w:r w:rsidR="003E3FB1" w:rsidRPr="00C91DFD">
        <w:rPr>
          <w:rFonts w:ascii="Cambria" w:hAnsi="Cambria"/>
          <w:sz w:val="22"/>
          <w:szCs w:val="22"/>
        </w:rPr>
        <w:t xml:space="preserve"> poolt</w:t>
      </w:r>
      <w:r w:rsidRPr="00C91DFD">
        <w:rPr>
          <w:rFonts w:ascii="Cambria" w:hAnsi="Cambria"/>
          <w:sz w:val="22"/>
          <w:szCs w:val="22"/>
        </w:rPr>
        <w:t xml:space="preserve">. </w:t>
      </w:r>
    </w:p>
    <w:p w14:paraId="51218250" w14:textId="07FE9753" w:rsidR="00CD675B" w:rsidRPr="00C91DFD" w:rsidRDefault="003E3FB1"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 nõudmiseks esitab ü</w:t>
      </w:r>
      <w:r w:rsidR="00CD675B" w:rsidRPr="00C91DFD">
        <w:rPr>
          <w:rFonts w:ascii="Cambria" w:hAnsi="Cambria"/>
          <w:sz w:val="22"/>
          <w:szCs w:val="22"/>
        </w:rPr>
        <w:t xml:space="preserve">ürileandja </w:t>
      </w:r>
      <w:r w:rsidRPr="00C91DFD">
        <w:rPr>
          <w:rFonts w:ascii="Cambria" w:hAnsi="Cambria"/>
          <w:sz w:val="22"/>
          <w:szCs w:val="22"/>
        </w:rPr>
        <w:t>üürnikule</w:t>
      </w:r>
      <w:r w:rsidR="00CD675B" w:rsidRPr="00C91DFD">
        <w:rPr>
          <w:rFonts w:ascii="Cambria" w:hAnsi="Cambria"/>
          <w:sz w:val="22"/>
          <w:szCs w:val="22"/>
        </w:rPr>
        <w:t xml:space="preserve"> </w:t>
      </w:r>
      <w:r w:rsidRPr="00C91DFD">
        <w:rPr>
          <w:rFonts w:ascii="Cambria" w:hAnsi="Cambria"/>
          <w:sz w:val="22"/>
          <w:szCs w:val="22"/>
        </w:rPr>
        <w:t>iga kalendrikuu arve selle kuu jooksul seadmete kasutamise eest. Arve tuleb esitada üürnikule masinloetaval kujul e-</w:t>
      </w:r>
      <w:r w:rsidR="00CD675B" w:rsidRPr="00C91DFD">
        <w:rPr>
          <w:rFonts w:ascii="Cambria" w:hAnsi="Cambria"/>
          <w:sz w:val="22"/>
          <w:szCs w:val="22"/>
        </w:rPr>
        <w:t>arve</w:t>
      </w:r>
      <w:r w:rsidRPr="00C91DFD">
        <w:rPr>
          <w:rFonts w:ascii="Cambria" w:hAnsi="Cambria"/>
          <w:sz w:val="22"/>
          <w:szCs w:val="22"/>
        </w:rPr>
        <w:t>na</w:t>
      </w:r>
      <w:r w:rsidR="00CD675B" w:rsidRPr="00C91DFD">
        <w:rPr>
          <w:rFonts w:ascii="Cambria" w:hAnsi="Cambria"/>
          <w:sz w:val="22"/>
          <w:szCs w:val="22"/>
        </w:rPr>
        <w:t xml:space="preserve">, mille </w:t>
      </w:r>
      <w:r w:rsidRPr="00C91DFD">
        <w:rPr>
          <w:rFonts w:ascii="Cambria" w:hAnsi="Cambria"/>
          <w:sz w:val="22"/>
          <w:szCs w:val="22"/>
        </w:rPr>
        <w:t>üürnik</w:t>
      </w:r>
      <w:r w:rsidR="00CD675B" w:rsidRPr="00C91DFD">
        <w:rPr>
          <w:rFonts w:ascii="Cambria" w:hAnsi="Cambria"/>
          <w:sz w:val="22"/>
          <w:szCs w:val="22"/>
        </w:rPr>
        <w:t xml:space="preserve"> kohustub tasuma arvel näidatud tähtaja jooksul, mis ei tohi olla lühem kui 14 kalendripäeva arve esitamisest. </w:t>
      </w:r>
    </w:p>
    <w:p w14:paraId="10DDC91F" w14:textId="6B6D552B"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Kui </w:t>
      </w:r>
      <w:r w:rsidR="00794910" w:rsidRPr="00C91DFD">
        <w:rPr>
          <w:rFonts w:ascii="Cambria" w:hAnsi="Cambria"/>
          <w:sz w:val="22"/>
          <w:szCs w:val="22"/>
        </w:rPr>
        <w:t>üürnik</w:t>
      </w:r>
      <w:r w:rsidRPr="00C91DFD">
        <w:rPr>
          <w:rFonts w:ascii="Cambria" w:hAnsi="Cambria"/>
          <w:sz w:val="22"/>
          <w:szCs w:val="22"/>
        </w:rPr>
        <w:t xml:space="preserve"> leiab, et </w:t>
      </w:r>
      <w:r w:rsidR="00794910" w:rsidRPr="00C91DFD">
        <w:rPr>
          <w:rFonts w:ascii="Cambria" w:hAnsi="Cambria"/>
          <w:sz w:val="22"/>
          <w:szCs w:val="22"/>
        </w:rPr>
        <w:t>üürileandja</w:t>
      </w:r>
      <w:r w:rsidRPr="00C91DFD">
        <w:rPr>
          <w:rFonts w:ascii="Cambria" w:hAnsi="Cambria"/>
          <w:sz w:val="22"/>
          <w:szCs w:val="22"/>
        </w:rPr>
        <w:t xml:space="preserve"> poolt edastatud arve ei vasta lepingule ja/või </w:t>
      </w:r>
      <w:r w:rsidR="00794910" w:rsidRPr="00C91DFD">
        <w:rPr>
          <w:rFonts w:ascii="Cambria" w:hAnsi="Cambria"/>
          <w:sz w:val="22"/>
          <w:szCs w:val="22"/>
        </w:rPr>
        <w:t>üürileandja</w:t>
      </w:r>
      <w:r w:rsidRPr="00C91DFD">
        <w:rPr>
          <w:rFonts w:ascii="Cambria" w:hAnsi="Cambria"/>
          <w:sz w:val="22"/>
          <w:szCs w:val="22"/>
        </w:rPr>
        <w:t xml:space="preserve"> poolt tegelikult tarnitud </w:t>
      </w:r>
      <w:r w:rsidR="005210C0" w:rsidRPr="00C91DFD">
        <w:rPr>
          <w:rFonts w:ascii="Cambria" w:hAnsi="Cambria"/>
          <w:sz w:val="22"/>
          <w:szCs w:val="22"/>
        </w:rPr>
        <w:t>kaubale</w:t>
      </w:r>
      <w:r w:rsidRPr="00C91DFD">
        <w:rPr>
          <w:rFonts w:ascii="Cambria" w:hAnsi="Cambria"/>
          <w:sz w:val="22"/>
          <w:szCs w:val="22"/>
        </w:rPr>
        <w:t xml:space="preserve">, esitab </w:t>
      </w:r>
      <w:r w:rsidR="00794910" w:rsidRPr="00C91DFD">
        <w:rPr>
          <w:rFonts w:ascii="Cambria" w:hAnsi="Cambria"/>
          <w:sz w:val="22"/>
          <w:szCs w:val="22"/>
        </w:rPr>
        <w:t>üürnik</w:t>
      </w:r>
      <w:r w:rsidRPr="00C91DFD">
        <w:rPr>
          <w:rFonts w:ascii="Cambria" w:hAnsi="Cambria"/>
          <w:sz w:val="22"/>
          <w:szCs w:val="22"/>
        </w:rPr>
        <w:t xml:space="preserve"> </w:t>
      </w:r>
      <w:r w:rsidR="00794910" w:rsidRPr="00C91DFD">
        <w:rPr>
          <w:rFonts w:ascii="Cambria" w:hAnsi="Cambria"/>
          <w:sz w:val="22"/>
          <w:szCs w:val="22"/>
        </w:rPr>
        <w:t>üürileandja</w:t>
      </w:r>
      <w:r w:rsidRPr="00C91DFD">
        <w:rPr>
          <w:rFonts w:ascii="Cambria" w:hAnsi="Cambria"/>
          <w:sz w:val="22"/>
          <w:szCs w:val="22"/>
        </w:rPr>
        <w:t>le arve kohta pretensiooni 7 tööpäeva jooksul arve saamisest.</w:t>
      </w:r>
    </w:p>
    <w:p w14:paraId="792FE93F" w14:textId="77777777" w:rsidR="000475DF" w:rsidRPr="00C91DFD" w:rsidRDefault="000475DF" w:rsidP="00926741">
      <w:pPr>
        <w:spacing w:line="280" w:lineRule="exact"/>
        <w:ind w:left="709" w:hanging="709"/>
        <w:contextualSpacing/>
        <w:jc w:val="both"/>
        <w:rPr>
          <w:rFonts w:ascii="Cambria" w:hAnsi="Cambria"/>
          <w:sz w:val="22"/>
          <w:szCs w:val="22"/>
        </w:rPr>
      </w:pPr>
    </w:p>
    <w:p w14:paraId="3E1416C4" w14:textId="2007C337" w:rsidR="000475DF" w:rsidRPr="00C91DFD" w:rsidRDefault="000475DF" w:rsidP="00926741">
      <w:pPr>
        <w:numPr>
          <w:ilvl w:val="0"/>
          <w:numId w:val="2"/>
        </w:numPr>
        <w:spacing w:line="280" w:lineRule="exact"/>
        <w:ind w:hanging="720"/>
        <w:contextualSpacing/>
        <w:jc w:val="both"/>
        <w:rPr>
          <w:rFonts w:ascii="Cambria" w:hAnsi="Cambria"/>
          <w:b/>
          <w:sz w:val="22"/>
          <w:szCs w:val="22"/>
        </w:rPr>
      </w:pPr>
      <w:r w:rsidRPr="00C91DFD">
        <w:rPr>
          <w:rFonts w:ascii="Cambria" w:hAnsi="Cambria"/>
          <w:b/>
          <w:sz w:val="22"/>
          <w:szCs w:val="22"/>
        </w:rPr>
        <w:t>K</w:t>
      </w:r>
      <w:r w:rsidR="003E3FB1" w:rsidRPr="00C91DFD">
        <w:rPr>
          <w:rFonts w:ascii="Cambria" w:hAnsi="Cambria"/>
          <w:b/>
          <w:sz w:val="22"/>
          <w:szCs w:val="22"/>
        </w:rPr>
        <w:t xml:space="preserve">auba </w:t>
      </w:r>
      <w:proofErr w:type="spellStart"/>
      <w:r w:rsidR="003E3FB1" w:rsidRPr="00C91DFD">
        <w:rPr>
          <w:rFonts w:ascii="Cambria" w:hAnsi="Cambria"/>
          <w:b/>
          <w:sz w:val="22"/>
          <w:szCs w:val="22"/>
        </w:rPr>
        <w:t>kohaletoomine</w:t>
      </w:r>
      <w:proofErr w:type="spellEnd"/>
      <w:r w:rsidR="003E3FB1" w:rsidRPr="00C91DFD">
        <w:rPr>
          <w:rFonts w:ascii="Cambria" w:hAnsi="Cambria"/>
          <w:b/>
          <w:sz w:val="22"/>
          <w:szCs w:val="22"/>
        </w:rPr>
        <w:t xml:space="preserve"> ja üleandmine</w:t>
      </w:r>
    </w:p>
    <w:p w14:paraId="23BA20DE" w14:textId="5365942D" w:rsidR="000475DF" w:rsidRPr="00C91DFD" w:rsidRDefault="00F52B98" w:rsidP="00926741">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 xml:space="preserve">Üürileandja toob üürile antava kauba selle eest eraldi tasu küsimata </w:t>
      </w:r>
      <w:r w:rsidR="000475DF" w:rsidRPr="00C91DFD">
        <w:rPr>
          <w:rFonts w:ascii="Cambria" w:hAnsi="Cambria"/>
          <w:sz w:val="22"/>
          <w:szCs w:val="22"/>
        </w:rPr>
        <w:t xml:space="preserve">kohale ja </w:t>
      </w:r>
      <w:r>
        <w:rPr>
          <w:rFonts w:ascii="Cambria" w:hAnsi="Cambria"/>
          <w:sz w:val="22"/>
          <w:szCs w:val="22"/>
        </w:rPr>
        <w:t xml:space="preserve">annab üürnikule üle </w:t>
      </w:r>
      <w:r w:rsidR="000475DF" w:rsidRPr="00C91DFD">
        <w:rPr>
          <w:rFonts w:ascii="Cambria" w:hAnsi="Cambria"/>
          <w:sz w:val="22"/>
          <w:szCs w:val="22"/>
        </w:rPr>
        <w:t xml:space="preserve">lisas 1 toodud tarnekohas ja kuupäeval. </w:t>
      </w:r>
      <w:r w:rsidRPr="00F52B98">
        <w:rPr>
          <w:rFonts w:ascii="Cambria" w:hAnsi="Cambria"/>
          <w:sz w:val="22"/>
          <w:szCs w:val="22"/>
        </w:rPr>
        <w:t>Tarne sisaldab ka kauba transporti tarnekoha siseruumi</w:t>
      </w:r>
      <w:r>
        <w:rPr>
          <w:rFonts w:ascii="Cambria" w:hAnsi="Cambria"/>
          <w:sz w:val="22"/>
          <w:szCs w:val="22"/>
        </w:rPr>
        <w:t>.</w:t>
      </w:r>
      <w:r w:rsidRPr="00F52B98">
        <w:rPr>
          <w:rFonts w:ascii="Cambria" w:hAnsi="Cambria"/>
          <w:sz w:val="22"/>
          <w:szCs w:val="22"/>
        </w:rPr>
        <w:t xml:space="preserve"> </w:t>
      </w:r>
      <w:r w:rsidR="00734D4C" w:rsidRPr="00734D4C">
        <w:rPr>
          <w:rFonts w:ascii="Cambria" w:hAnsi="Cambria"/>
          <w:sz w:val="22"/>
          <w:szCs w:val="22"/>
        </w:rPr>
        <w:t>Samaaegselt kauba</w:t>
      </w:r>
      <w:r w:rsidR="00734D4C">
        <w:rPr>
          <w:rFonts w:ascii="Cambria" w:hAnsi="Cambria"/>
          <w:sz w:val="22"/>
          <w:szCs w:val="22"/>
        </w:rPr>
        <w:t>ga</w:t>
      </w:r>
      <w:r w:rsidR="00734D4C" w:rsidRPr="00734D4C">
        <w:rPr>
          <w:rFonts w:ascii="Cambria" w:hAnsi="Cambria"/>
          <w:sz w:val="22"/>
          <w:szCs w:val="22"/>
        </w:rPr>
        <w:t xml:space="preserve"> tuleb üle anda ka kaubaga seotud tarkvara ja litsentsid  ning tehniline dokumentatsioon, kasutusjuhendid jms.</w:t>
      </w:r>
    </w:p>
    <w:p w14:paraId="368B98F3" w14:textId="496C9650" w:rsidR="000475DF" w:rsidRPr="00C91DFD" w:rsidRDefault="008238E6" w:rsidP="00926741">
      <w:pPr>
        <w:numPr>
          <w:ilvl w:val="1"/>
          <w:numId w:val="2"/>
        </w:numPr>
        <w:spacing w:line="280" w:lineRule="exact"/>
        <w:ind w:left="709" w:hanging="709"/>
        <w:contextualSpacing/>
        <w:jc w:val="both"/>
        <w:rPr>
          <w:rFonts w:ascii="Cambria" w:hAnsi="Cambria"/>
          <w:sz w:val="22"/>
          <w:szCs w:val="22"/>
        </w:rPr>
      </w:pPr>
      <w:r>
        <w:rPr>
          <w:rFonts w:ascii="Cambria" w:hAnsi="Cambria"/>
          <w:sz w:val="22"/>
          <w:szCs w:val="22"/>
        </w:rPr>
        <w:t xml:space="preserve">Samale tarneaadressile </w:t>
      </w:r>
      <w:r w:rsidR="000475DF" w:rsidRPr="00C91DFD">
        <w:rPr>
          <w:rFonts w:ascii="Cambria" w:hAnsi="Cambria"/>
          <w:sz w:val="22"/>
          <w:szCs w:val="22"/>
        </w:rPr>
        <w:t xml:space="preserve">aga erinevatele tarnekontaktidele (nt erinevatele asutustele) tarnitakse </w:t>
      </w:r>
      <w:r w:rsidR="005210C0" w:rsidRPr="00C91DFD">
        <w:rPr>
          <w:rFonts w:ascii="Cambria" w:hAnsi="Cambria"/>
          <w:sz w:val="22"/>
          <w:szCs w:val="22"/>
        </w:rPr>
        <w:t>kaup</w:t>
      </w:r>
      <w:r w:rsidR="000475DF" w:rsidRPr="00C91DFD">
        <w:rPr>
          <w:rFonts w:ascii="Cambria" w:hAnsi="Cambria"/>
          <w:sz w:val="22"/>
          <w:szCs w:val="22"/>
        </w:rPr>
        <w:t xml:space="preserve"> eraldi ning tarne antakse üle tarnekontaktile.</w:t>
      </w:r>
    </w:p>
    <w:p w14:paraId="247773E0" w14:textId="0EBA5FEF" w:rsidR="000475DF"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Enne </w:t>
      </w:r>
      <w:r w:rsidR="005210C0" w:rsidRPr="00C91DFD">
        <w:rPr>
          <w:rFonts w:ascii="Cambria" w:hAnsi="Cambria"/>
          <w:sz w:val="22"/>
          <w:szCs w:val="22"/>
        </w:rPr>
        <w:t xml:space="preserve">kauba </w:t>
      </w:r>
      <w:r w:rsidRPr="00C91DFD">
        <w:rPr>
          <w:rFonts w:ascii="Cambria" w:hAnsi="Cambria"/>
          <w:sz w:val="22"/>
          <w:szCs w:val="22"/>
        </w:rPr>
        <w:t xml:space="preserve">kohale toomist edastab </w:t>
      </w:r>
      <w:r w:rsidR="00794910" w:rsidRPr="00C91DFD">
        <w:rPr>
          <w:rFonts w:ascii="Cambria" w:hAnsi="Cambria"/>
          <w:sz w:val="22"/>
          <w:szCs w:val="22"/>
        </w:rPr>
        <w:t>üürileandja</w:t>
      </w:r>
      <w:r w:rsidRPr="00C91DFD">
        <w:rPr>
          <w:rFonts w:ascii="Cambria" w:hAnsi="Cambria"/>
          <w:sz w:val="22"/>
          <w:szCs w:val="22"/>
        </w:rPr>
        <w:t xml:space="preserve"> </w:t>
      </w:r>
      <w:r w:rsidR="00794910" w:rsidRPr="00C91DFD">
        <w:rPr>
          <w:rFonts w:ascii="Cambria" w:hAnsi="Cambria"/>
          <w:sz w:val="22"/>
          <w:szCs w:val="22"/>
        </w:rPr>
        <w:t>üürnik</w:t>
      </w:r>
      <w:r w:rsidR="002B4F8A" w:rsidRPr="00C91DFD">
        <w:rPr>
          <w:rFonts w:ascii="Cambria" w:hAnsi="Cambria"/>
          <w:sz w:val="22"/>
          <w:szCs w:val="22"/>
        </w:rPr>
        <w:t>u</w:t>
      </w:r>
      <w:r w:rsidRPr="00C91DFD">
        <w:rPr>
          <w:rFonts w:ascii="Cambria" w:hAnsi="Cambria"/>
          <w:sz w:val="22"/>
          <w:szCs w:val="22"/>
        </w:rPr>
        <w:t>le elektrooniliselt  üleandmise-vastuvõtmise akti proj</w:t>
      </w:r>
      <w:r w:rsidR="00F52B98">
        <w:rPr>
          <w:rFonts w:ascii="Cambria" w:hAnsi="Cambria"/>
          <w:sz w:val="22"/>
          <w:szCs w:val="22"/>
        </w:rPr>
        <w:t xml:space="preserve">ekti, mis sisaldab andmed üürnikule üürile </w:t>
      </w:r>
      <w:r w:rsidRPr="00C91DFD">
        <w:rPr>
          <w:rFonts w:ascii="Cambria" w:hAnsi="Cambria"/>
          <w:sz w:val="22"/>
          <w:szCs w:val="22"/>
        </w:rPr>
        <w:t xml:space="preserve">antava </w:t>
      </w:r>
      <w:r w:rsidR="005210C0" w:rsidRPr="00C91DFD">
        <w:rPr>
          <w:rFonts w:ascii="Cambria" w:hAnsi="Cambria"/>
          <w:sz w:val="22"/>
          <w:szCs w:val="22"/>
        </w:rPr>
        <w:t>kauba</w:t>
      </w:r>
      <w:r w:rsidRPr="00C91DFD">
        <w:rPr>
          <w:rFonts w:ascii="Cambria" w:hAnsi="Cambria"/>
          <w:sz w:val="22"/>
          <w:szCs w:val="22"/>
        </w:rPr>
        <w:t xml:space="preserve"> kohta</w:t>
      </w:r>
      <w:r w:rsidR="00F52B98">
        <w:rPr>
          <w:rFonts w:ascii="Cambria" w:hAnsi="Cambria"/>
          <w:sz w:val="22"/>
          <w:szCs w:val="22"/>
        </w:rPr>
        <w:t xml:space="preserve"> </w:t>
      </w:r>
      <w:r w:rsidR="00F52B98" w:rsidRPr="00C91DFD">
        <w:rPr>
          <w:rFonts w:ascii="Cambria" w:hAnsi="Cambria"/>
          <w:sz w:val="22"/>
          <w:szCs w:val="22"/>
        </w:rPr>
        <w:t>(seadme mudel, seerianumber, litsentsi number, üleandmise kuupäev ja tarneaadress)</w:t>
      </w:r>
      <w:r w:rsidRPr="00C91DFD">
        <w:rPr>
          <w:rFonts w:ascii="Cambria" w:hAnsi="Cambria"/>
          <w:sz w:val="22"/>
          <w:szCs w:val="22"/>
        </w:rPr>
        <w:t xml:space="preserve"> grupeerituna tarne asukohtade järgi. </w:t>
      </w:r>
    </w:p>
    <w:p w14:paraId="73F8877A" w14:textId="36493EC3" w:rsidR="005445B2" w:rsidRDefault="005445B2" w:rsidP="005445B2">
      <w:pPr>
        <w:numPr>
          <w:ilvl w:val="1"/>
          <w:numId w:val="2"/>
        </w:numPr>
        <w:spacing w:line="280" w:lineRule="exact"/>
        <w:ind w:left="709" w:hanging="709"/>
        <w:contextualSpacing/>
        <w:jc w:val="both"/>
        <w:rPr>
          <w:rFonts w:ascii="Cambria" w:hAnsi="Cambria"/>
          <w:sz w:val="22"/>
          <w:szCs w:val="22"/>
        </w:rPr>
      </w:pPr>
      <w:r w:rsidRPr="005445B2">
        <w:rPr>
          <w:rFonts w:ascii="Cambria" w:hAnsi="Cambria"/>
          <w:sz w:val="22"/>
          <w:szCs w:val="22"/>
        </w:rPr>
        <w:t>Kauba tarnimisel tarnekohta toimub kauba ja kauba juurde kuuluvate dokumentide ja tarvikute valduse üleandmine üürnikule, kes kohustub kauba viivitamatult üle vaatama ja esmasel vaatlusel lepingu tingimustele vastava kauba valduse vastu võtma. Valduse üleandmise kohta allkirjastavad pooled saatelehe/valduse üleandmise akti. Juhusliku hävimise või kahjustumise risk läheb üürnikule üle lepingu objektiks oleva kauba valduse üleandmisel.</w:t>
      </w:r>
    </w:p>
    <w:p w14:paraId="2072491C" w14:textId="2B4EE803" w:rsidR="005445B2" w:rsidRDefault="005445B2" w:rsidP="005445B2">
      <w:pPr>
        <w:numPr>
          <w:ilvl w:val="1"/>
          <w:numId w:val="2"/>
        </w:numPr>
        <w:spacing w:line="280" w:lineRule="exact"/>
        <w:ind w:left="709" w:hanging="709"/>
        <w:contextualSpacing/>
        <w:jc w:val="both"/>
        <w:rPr>
          <w:rFonts w:ascii="Cambria" w:hAnsi="Cambria"/>
          <w:sz w:val="22"/>
          <w:szCs w:val="22"/>
        </w:rPr>
      </w:pPr>
      <w:r w:rsidRPr="005445B2">
        <w:rPr>
          <w:rFonts w:ascii="Cambria" w:hAnsi="Cambria"/>
          <w:sz w:val="22"/>
          <w:szCs w:val="22"/>
        </w:rPr>
        <w:t xml:space="preserve">Kauba üleandmisel allkirjastab üürileandja digitaalselt ka kauba üleandmise-vastuvõtmise akti ning edastab selle üürnikule. Üürnik kontrollib kauba vastavust lepingu tingimustele ning allkirjastab üleandmise akti hiljemalt 7 </w:t>
      </w:r>
      <w:r>
        <w:rPr>
          <w:rFonts w:ascii="Cambria" w:hAnsi="Cambria"/>
          <w:sz w:val="22"/>
          <w:szCs w:val="22"/>
        </w:rPr>
        <w:t>kalendri</w:t>
      </w:r>
      <w:r w:rsidRPr="005445B2">
        <w:rPr>
          <w:rFonts w:ascii="Cambria" w:hAnsi="Cambria"/>
          <w:sz w:val="22"/>
          <w:szCs w:val="22"/>
        </w:rPr>
        <w:t>päeva jooksul arvates kauba valduse üleandmisest või puuduste tuvastamisel esitab sama aja jooksul kirjalikus vormis p</w:t>
      </w:r>
      <w:r>
        <w:rPr>
          <w:rFonts w:ascii="Cambria" w:hAnsi="Cambria"/>
          <w:sz w:val="22"/>
          <w:szCs w:val="22"/>
        </w:rPr>
        <w:t>õhjendatud pretensioonid kauba</w:t>
      </w:r>
      <w:r w:rsidRPr="005445B2">
        <w:rPr>
          <w:rFonts w:ascii="Cambria" w:hAnsi="Cambria"/>
          <w:sz w:val="22"/>
          <w:szCs w:val="22"/>
        </w:rPr>
        <w:t xml:space="preserve"> kohta. </w:t>
      </w:r>
    </w:p>
    <w:p w14:paraId="5B6B7F54" w14:textId="21ADED25" w:rsidR="005445B2" w:rsidRDefault="005445B2" w:rsidP="005445B2">
      <w:pPr>
        <w:numPr>
          <w:ilvl w:val="1"/>
          <w:numId w:val="2"/>
        </w:numPr>
        <w:spacing w:line="280" w:lineRule="exact"/>
        <w:ind w:left="709" w:hanging="709"/>
        <w:contextualSpacing/>
        <w:jc w:val="both"/>
        <w:rPr>
          <w:rFonts w:ascii="Cambria" w:hAnsi="Cambria"/>
          <w:sz w:val="22"/>
          <w:szCs w:val="22"/>
        </w:rPr>
      </w:pPr>
      <w:r w:rsidRPr="005445B2">
        <w:rPr>
          <w:rFonts w:ascii="Cambria" w:hAnsi="Cambria"/>
          <w:sz w:val="22"/>
          <w:szCs w:val="22"/>
        </w:rPr>
        <w:t xml:space="preserve">Üürileandja on kohustatud 7 </w:t>
      </w:r>
      <w:r>
        <w:rPr>
          <w:rFonts w:ascii="Cambria" w:hAnsi="Cambria"/>
          <w:sz w:val="22"/>
          <w:szCs w:val="22"/>
        </w:rPr>
        <w:t>kalendri</w:t>
      </w:r>
      <w:r w:rsidRPr="005445B2">
        <w:rPr>
          <w:rFonts w:ascii="Cambria" w:hAnsi="Cambria"/>
          <w:sz w:val="22"/>
          <w:szCs w:val="22"/>
        </w:rPr>
        <w:t>päeva jooksul arvates puuduste nimekirja saamisest parandama puudused või esitama üürnikule kirjalikud vastuväited. Kui pooled ei jõua kokkuleppele tarnitud kaubas esinevate puuduste olemasolu osas, siis on üürnikul õigus korraldada erapooletu eksperdi juhtimisel ekspertiis, milles on õigus osaleda ka poolte esindajatel. Erapooletu eksperdi ekspertiisitasu tasub pool, kelle kahjuks ekspertarvamus tehti.</w:t>
      </w:r>
    </w:p>
    <w:p w14:paraId="46009048" w14:textId="1CB88FBE" w:rsidR="005445B2" w:rsidRPr="005445B2" w:rsidRDefault="005445B2" w:rsidP="005445B2">
      <w:pPr>
        <w:numPr>
          <w:ilvl w:val="1"/>
          <w:numId w:val="2"/>
        </w:numPr>
        <w:spacing w:line="280" w:lineRule="exact"/>
        <w:ind w:left="709" w:hanging="709"/>
        <w:contextualSpacing/>
        <w:jc w:val="both"/>
        <w:rPr>
          <w:rFonts w:ascii="Cambria" w:hAnsi="Cambria"/>
          <w:sz w:val="22"/>
          <w:szCs w:val="22"/>
        </w:rPr>
      </w:pPr>
      <w:r w:rsidRPr="005445B2">
        <w:rPr>
          <w:rFonts w:ascii="Cambria" w:hAnsi="Cambria"/>
          <w:sz w:val="22"/>
          <w:szCs w:val="22"/>
        </w:rPr>
        <w:t>Tarne loetakse teostatuks ning kaup üürnikule üle antuks, kui üürnik on kauba valduse tarnekohas vastu võtnud, kontrollinud pärast kauba valduse vastuvõtmist selle vastavust lepingu tingimustele ja andnud ka selle kohta üleandmise-vastuvõtmise aktile allkirja. Üleandmise akti allkirjastamiseks ei loeta üürniku poolt kauba üleandmisel saatelehe allkirjastamist, mis näitab vaid kauba füüsilise valduse üleandmist üürnikule.</w:t>
      </w:r>
    </w:p>
    <w:p w14:paraId="2D8EC9F8" w14:textId="1DB7E7D6" w:rsidR="000475DF" w:rsidRPr="005445B2" w:rsidRDefault="000475DF" w:rsidP="005445B2">
      <w:pPr>
        <w:spacing w:line="280" w:lineRule="exact"/>
        <w:ind w:left="709"/>
        <w:contextualSpacing/>
        <w:jc w:val="both"/>
        <w:rPr>
          <w:rFonts w:ascii="Cambria" w:hAnsi="Cambria"/>
          <w:sz w:val="22"/>
          <w:szCs w:val="22"/>
        </w:rPr>
      </w:pPr>
    </w:p>
    <w:p w14:paraId="59E707BC" w14:textId="13A34206" w:rsidR="000475DF" w:rsidRPr="00C91DFD" w:rsidRDefault="005210C0" w:rsidP="00926741">
      <w:pPr>
        <w:numPr>
          <w:ilvl w:val="0"/>
          <w:numId w:val="2"/>
        </w:numPr>
        <w:spacing w:line="280" w:lineRule="exact"/>
        <w:ind w:hanging="720"/>
        <w:contextualSpacing/>
        <w:jc w:val="both"/>
        <w:rPr>
          <w:rFonts w:ascii="Cambria" w:hAnsi="Cambria"/>
          <w:b/>
          <w:sz w:val="22"/>
          <w:szCs w:val="22"/>
        </w:rPr>
      </w:pPr>
      <w:r w:rsidRPr="00C91DFD">
        <w:rPr>
          <w:rFonts w:ascii="Cambria" w:hAnsi="Cambria"/>
          <w:b/>
          <w:sz w:val="22"/>
          <w:szCs w:val="22"/>
        </w:rPr>
        <w:t>Kauba</w:t>
      </w:r>
      <w:r w:rsidR="000475DF" w:rsidRPr="00C91DFD">
        <w:rPr>
          <w:rFonts w:ascii="Cambria" w:hAnsi="Cambria"/>
          <w:b/>
          <w:sz w:val="22"/>
          <w:szCs w:val="22"/>
        </w:rPr>
        <w:t xml:space="preserve"> kvaliteet ja vastavus lepingu tingimustele</w:t>
      </w:r>
    </w:p>
    <w:p w14:paraId="0F208C92" w14:textId="52188353" w:rsidR="000475DF" w:rsidRPr="00C91DFD" w:rsidRDefault="005210C0"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Üleantava kauba</w:t>
      </w:r>
      <w:r w:rsidR="000475DF" w:rsidRPr="00C91DFD">
        <w:rPr>
          <w:rFonts w:ascii="Cambria" w:hAnsi="Cambria"/>
          <w:sz w:val="22"/>
          <w:szCs w:val="22"/>
        </w:rPr>
        <w:t xml:space="preserve"> kvaliteet peab vastama kokkulepitud tingimustele ning tootja poolt antud kirjelduses nimetatud tehnilistele ja kvaliteeditingimustele. </w:t>
      </w:r>
    </w:p>
    <w:p w14:paraId="6EBD6546" w14:textId="1D2B99E2" w:rsidR="000475DF" w:rsidRPr="00C91DFD" w:rsidRDefault="005210C0"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K</w:t>
      </w:r>
      <w:r w:rsidR="000475DF" w:rsidRPr="00C91DFD">
        <w:rPr>
          <w:rFonts w:ascii="Cambria" w:hAnsi="Cambria"/>
          <w:sz w:val="22"/>
          <w:szCs w:val="22"/>
        </w:rPr>
        <w:t xml:space="preserve">ui </w:t>
      </w:r>
      <w:r w:rsidR="00794910" w:rsidRPr="00C91DFD">
        <w:rPr>
          <w:rFonts w:ascii="Cambria" w:hAnsi="Cambria"/>
          <w:sz w:val="22"/>
          <w:szCs w:val="22"/>
        </w:rPr>
        <w:t>üürnik</w:t>
      </w:r>
      <w:r w:rsidR="000475DF" w:rsidRPr="00C91DFD">
        <w:rPr>
          <w:rFonts w:ascii="Cambria" w:hAnsi="Cambria"/>
          <w:sz w:val="22"/>
          <w:szCs w:val="22"/>
        </w:rPr>
        <w:t xml:space="preserve"> avastab </w:t>
      </w:r>
      <w:r w:rsidRPr="00C91DFD">
        <w:rPr>
          <w:rFonts w:ascii="Cambria" w:hAnsi="Cambria"/>
          <w:sz w:val="22"/>
          <w:szCs w:val="22"/>
        </w:rPr>
        <w:t xml:space="preserve">kauba </w:t>
      </w:r>
      <w:r w:rsidR="000475DF" w:rsidRPr="00C91DFD">
        <w:rPr>
          <w:rFonts w:ascii="Cambria" w:hAnsi="Cambria"/>
          <w:sz w:val="22"/>
          <w:szCs w:val="22"/>
        </w:rPr>
        <w:t xml:space="preserve">mittevastavuse lepingule või mittekvaliteetsuse, teatab ta sellest koheselt </w:t>
      </w:r>
      <w:r w:rsidR="00794910" w:rsidRPr="00C91DFD">
        <w:rPr>
          <w:rFonts w:ascii="Cambria" w:hAnsi="Cambria"/>
          <w:sz w:val="22"/>
          <w:szCs w:val="22"/>
        </w:rPr>
        <w:t>üürileandja</w:t>
      </w:r>
      <w:r w:rsidR="000475DF" w:rsidRPr="00C91DFD">
        <w:rPr>
          <w:rFonts w:ascii="Cambria" w:hAnsi="Cambria"/>
          <w:sz w:val="22"/>
          <w:szCs w:val="22"/>
        </w:rPr>
        <w:t xml:space="preserve">le. </w:t>
      </w:r>
    </w:p>
    <w:p w14:paraId="0DDD4CEB" w14:textId="6F84F550" w:rsidR="000475DF" w:rsidRPr="00C91DFD" w:rsidRDefault="00794910" w:rsidP="005210C0">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lastRenderedPageBreak/>
        <w:t>Üürnik</w:t>
      </w:r>
      <w:r w:rsidR="005210C0" w:rsidRPr="00C91DFD">
        <w:rPr>
          <w:rFonts w:ascii="Cambria" w:hAnsi="Cambria"/>
          <w:sz w:val="22"/>
          <w:szCs w:val="22"/>
        </w:rPr>
        <w:t xml:space="preserve"> koostab kahepoolse akti kauba</w:t>
      </w:r>
      <w:r w:rsidR="000475DF" w:rsidRPr="00C91DFD">
        <w:rPr>
          <w:rFonts w:ascii="Cambria" w:hAnsi="Cambria"/>
          <w:sz w:val="22"/>
          <w:szCs w:val="22"/>
        </w:rPr>
        <w:t xml:space="preserve"> puuduste kohta ja vajadusel kutsub akti koostamisele ka </w:t>
      </w:r>
      <w:r w:rsidRPr="00C91DFD">
        <w:rPr>
          <w:rFonts w:ascii="Cambria" w:hAnsi="Cambria"/>
          <w:sz w:val="22"/>
          <w:szCs w:val="22"/>
        </w:rPr>
        <w:t>üürileandja</w:t>
      </w:r>
      <w:r w:rsidR="000475DF" w:rsidRPr="00C91DFD">
        <w:rPr>
          <w:rFonts w:ascii="Cambria" w:hAnsi="Cambria"/>
          <w:sz w:val="22"/>
          <w:szCs w:val="22"/>
        </w:rPr>
        <w:t xml:space="preserve"> esindaja.</w:t>
      </w:r>
      <w:r w:rsidR="005210C0" w:rsidRPr="00C91DFD">
        <w:rPr>
          <w:rFonts w:ascii="Cambria" w:hAnsi="Cambria"/>
          <w:sz w:val="22"/>
          <w:szCs w:val="22"/>
        </w:rPr>
        <w:t xml:space="preserve"> K</w:t>
      </w:r>
      <w:r w:rsidR="000475DF" w:rsidRPr="00C91DFD">
        <w:rPr>
          <w:rFonts w:ascii="Cambria" w:hAnsi="Cambria"/>
          <w:sz w:val="22"/>
          <w:szCs w:val="22"/>
        </w:rPr>
        <w:t xml:space="preserve">ui </w:t>
      </w:r>
      <w:r w:rsidRPr="00C91DFD">
        <w:rPr>
          <w:rFonts w:ascii="Cambria" w:hAnsi="Cambria"/>
          <w:sz w:val="22"/>
          <w:szCs w:val="22"/>
        </w:rPr>
        <w:t>üürileandja</w:t>
      </w:r>
      <w:r w:rsidR="000475DF" w:rsidRPr="00C91DFD">
        <w:rPr>
          <w:rFonts w:ascii="Cambria" w:hAnsi="Cambria"/>
          <w:sz w:val="22"/>
          <w:szCs w:val="22"/>
        </w:rPr>
        <w:t xml:space="preserve"> oma esindajat määratud tähtajaks kohale ei saada või väljakutsele ei reageeri, võib </w:t>
      </w:r>
      <w:r w:rsidRPr="00C91DFD">
        <w:rPr>
          <w:rFonts w:ascii="Cambria" w:hAnsi="Cambria"/>
          <w:sz w:val="22"/>
          <w:szCs w:val="22"/>
        </w:rPr>
        <w:t>üürnik</w:t>
      </w:r>
      <w:r w:rsidR="000475DF" w:rsidRPr="00C91DFD">
        <w:rPr>
          <w:rFonts w:ascii="Cambria" w:hAnsi="Cambria"/>
          <w:sz w:val="22"/>
          <w:szCs w:val="22"/>
        </w:rPr>
        <w:t xml:space="preserve"> omal valikul koostada ühepoolse akti, mis on pretensiooni esitamise aluseks või kasutada erapooletut eksperti. Sellisel juhul nõutakse ekspertiisikulud sisse </w:t>
      </w:r>
      <w:r w:rsidRPr="00C91DFD">
        <w:rPr>
          <w:rFonts w:ascii="Cambria" w:hAnsi="Cambria"/>
          <w:sz w:val="22"/>
          <w:szCs w:val="22"/>
        </w:rPr>
        <w:t>üürileandja</w:t>
      </w:r>
      <w:r w:rsidR="000475DF" w:rsidRPr="00C91DFD">
        <w:rPr>
          <w:rFonts w:ascii="Cambria" w:hAnsi="Cambria"/>
          <w:sz w:val="22"/>
          <w:szCs w:val="22"/>
        </w:rPr>
        <w:t>lt.</w:t>
      </w:r>
    </w:p>
    <w:p w14:paraId="1186F4FD" w14:textId="5FACA452" w:rsidR="000475DF" w:rsidRPr="00C91DFD" w:rsidRDefault="000475DF"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 xml:space="preserve">Mittekvaliteetse või lepingu tingimustele mittevastava </w:t>
      </w:r>
      <w:r w:rsidR="005210C0" w:rsidRPr="00C91DFD">
        <w:rPr>
          <w:rFonts w:ascii="Cambria" w:hAnsi="Cambria"/>
          <w:sz w:val="22"/>
          <w:szCs w:val="22"/>
        </w:rPr>
        <w:t>kauba</w:t>
      </w:r>
      <w:r w:rsidRPr="00C91DFD">
        <w:rPr>
          <w:rFonts w:ascii="Cambria" w:hAnsi="Cambria"/>
          <w:sz w:val="22"/>
          <w:szCs w:val="22"/>
        </w:rPr>
        <w:t xml:space="preserve"> üleandmisel on </w:t>
      </w:r>
      <w:r w:rsidR="00794910" w:rsidRPr="00C91DFD">
        <w:rPr>
          <w:rFonts w:ascii="Cambria" w:hAnsi="Cambria"/>
          <w:sz w:val="22"/>
          <w:szCs w:val="22"/>
        </w:rPr>
        <w:t>üürileandja</w:t>
      </w:r>
      <w:r w:rsidRPr="00C91DFD">
        <w:rPr>
          <w:rFonts w:ascii="Cambria" w:hAnsi="Cambria"/>
          <w:sz w:val="22"/>
          <w:szCs w:val="22"/>
        </w:rPr>
        <w:t xml:space="preserve"> kohustatud </w:t>
      </w:r>
      <w:r w:rsidR="00794910" w:rsidRPr="00C91DFD">
        <w:rPr>
          <w:rFonts w:ascii="Cambria" w:hAnsi="Cambria"/>
          <w:sz w:val="22"/>
          <w:szCs w:val="22"/>
        </w:rPr>
        <w:t>üürnik</w:t>
      </w:r>
      <w:r w:rsidR="002B4F8A" w:rsidRPr="00C91DFD">
        <w:rPr>
          <w:rFonts w:ascii="Cambria" w:hAnsi="Cambria"/>
          <w:sz w:val="22"/>
          <w:szCs w:val="22"/>
        </w:rPr>
        <w:t xml:space="preserve">u nõudmisel kas </w:t>
      </w:r>
      <w:r w:rsidR="005210C0" w:rsidRPr="00C91DFD">
        <w:rPr>
          <w:rFonts w:ascii="Cambria" w:hAnsi="Cambria"/>
          <w:sz w:val="22"/>
          <w:szCs w:val="22"/>
        </w:rPr>
        <w:t>kauba</w:t>
      </w:r>
      <w:r w:rsidR="002B4F8A" w:rsidRPr="00C91DFD">
        <w:rPr>
          <w:rFonts w:ascii="Cambria" w:hAnsi="Cambria"/>
          <w:sz w:val="22"/>
          <w:szCs w:val="22"/>
        </w:rPr>
        <w:t xml:space="preserve"> tasuta parandama või </w:t>
      </w:r>
      <w:r w:rsidRPr="00C91DFD">
        <w:rPr>
          <w:rFonts w:ascii="Cambria" w:hAnsi="Cambria"/>
          <w:sz w:val="22"/>
          <w:szCs w:val="22"/>
        </w:rPr>
        <w:t xml:space="preserve">mittekvaliteetse või lepingu tingimustele mittevastava </w:t>
      </w:r>
      <w:r w:rsidR="005210C0" w:rsidRPr="00C91DFD">
        <w:rPr>
          <w:rFonts w:ascii="Cambria" w:hAnsi="Cambria"/>
          <w:sz w:val="22"/>
          <w:szCs w:val="22"/>
        </w:rPr>
        <w:t>kauba</w:t>
      </w:r>
      <w:r w:rsidRPr="00C91DFD">
        <w:rPr>
          <w:rFonts w:ascii="Cambria" w:hAnsi="Cambria"/>
          <w:sz w:val="22"/>
          <w:szCs w:val="22"/>
        </w:rPr>
        <w:t xml:space="preserve"> ümber vahetama omal kulul vastava kvaliteediga või lepingu tingimustele vastava </w:t>
      </w:r>
      <w:r w:rsidR="005210C0" w:rsidRPr="00C91DFD">
        <w:rPr>
          <w:rFonts w:ascii="Cambria" w:hAnsi="Cambria"/>
          <w:sz w:val="22"/>
          <w:szCs w:val="22"/>
        </w:rPr>
        <w:t>kauba</w:t>
      </w:r>
      <w:r w:rsidRPr="00C91DFD">
        <w:rPr>
          <w:rFonts w:ascii="Cambria" w:hAnsi="Cambria"/>
          <w:sz w:val="22"/>
          <w:szCs w:val="22"/>
        </w:rPr>
        <w:t xml:space="preserve"> vastu </w:t>
      </w:r>
      <w:r w:rsidR="00794910" w:rsidRPr="00C91DFD">
        <w:rPr>
          <w:rFonts w:ascii="Cambria" w:hAnsi="Cambria"/>
          <w:sz w:val="22"/>
          <w:szCs w:val="22"/>
        </w:rPr>
        <w:t>üürnik</w:t>
      </w:r>
      <w:r w:rsidR="002B4F8A" w:rsidRPr="00C91DFD">
        <w:rPr>
          <w:rFonts w:ascii="Cambria" w:hAnsi="Cambria"/>
          <w:sz w:val="22"/>
          <w:szCs w:val="22"/>
        </w:rPr>
        <w:t xml:space="preserve">u määratud </w:t>
      </w:r>
      <w:r w:rsidR="005445B2">
        <w:rPr>
          <w:rFonts w:ascii="Cambria" w:hAnsi="Cambria"/>
          <w:sz w:val="22"/>
          <w:szCs w:val="22"/>
        </w:rPr>
        <w:t xml:space="preserve">mõistliku </w:t>
      </w:r>
      <w:r w:rsidR="002B4F8A" w:rsidRPr="00C91DFD">
        <w:rPr>
          <w:rFonts w:ascii="Cambria" w:hAnsi="Cambria"/>
          <w:sz w:val="22"/>
          <w:szCs w:val="22"/>
        </w:rPr>
        <w:t>tähtaja jooksul.</w:t>
      </w:r>
    </w:p>
    <w:p w14:paraId="5F62D0AA" w14:textId="77777777" w:rsidR="000475DF" w:rsidRPr="00C91DFD" w:rsidRDefault="000475DF" w:rsidP="00926741">
      <w:pPr>
        <w:spacing w:line="280" w:lineRule="exact"/>
        <w:jc w:val="both"/>
        <w:rPr>
          <w:rFonts w:ascii="Cambria" w:hAnsi="Cambria"/>
          <w:sz w:val="22"/>
          <w:szCs w:val="22"/>
        </w:rPr>
      </w:pPr>
    </w:p>
    <w:p w14:paraId="6CEBE5D8" w14:textId="77777777" w:rsidR="000475DF" w:rsidRPr="00F93581" w:rsidRDefault="000475DF" w:rsidP="00926741">
      <w:pPr>
        <w:numPr>
          <w:ilvl w:val="0"/>
          <w:numId w:val="2"/>
        </w:numPr>
        <w:spacing w:line="280" w:lineRule="exact"/>
        <w:ind w:hanging="720"/>
        <w:contextualSpacing/>
        <w:jc w:val="both"/>
        <w:rPr>
          <w:rFonts w:ascii="Cambria" w:hAnsi="Cambria"/>
          <w:b/>
          <w:sz w:val="22"/>
          <w:szCs w:val="22"/>
        </w:rPr>
      </w:pPr>
      <w:r w:rsidRPr="00F93581">
        <w:rPr>
          <w:rFonts w:ascii="Cambria" w:hAnsi="Cambria"/>
          <w:b/>
          <w:sz w:val="22"/>
          <w:szCs w:val="22"/>
        </w:rPr>
        <w:t xml:space="preserve">Garantii </w:t>
      </w:r>
    </w:p>
    <w:p w14:paraId="30DD7260" w14:textId="2F7D374E" w:rsidR="000475DF" w:rsidRPr="00C91DFD" w:rsidRDefault="005210C0"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Kaubal</w:t>
      </w:r>
      <w:r w:rsidR="000475DF" w:rsidRPr="00C91DFD">
        <w:rPr>
          <w:rFonts w:ascii="Cambria" w:hAnsi="Cambria"/>
          <w:sz w:val="22"/>
          <w:szCs w:val="22"/>
        </w:rPr>
        <w:t xml:space="preserve"> peab olema tootjagarantii, mis tähendab tootja kinnitust pakutud </w:t>
      </w:r>
      <w:r w:rsidRPr="00C91DFD">
        <w:rPr>
          <w:rFonts w:ascii="Cambria" w:hAnsi="Cambria"/>
          <w:sz w:val="22"/>
          <w:szCs w:val="22"/>
        </w:rPr>
        <w:t>kauba</w:t>
      </w:r>
      <w:r w:rsidR="000475DF" w:rsidRPr="00C91DFD">
        <w:rPr>
          <w:rFonts w:ascii="Cambria" w:hAnsi="Cambria"/>
          <w:sz w:val="22"/>
          <w:szCs w:val="22"/>
        </w:rPr>
        <w:t xml:space="preserve"> garantiitööde teostamise kohta kõikide tootja kinnitatud partnerite (tootja esinduste, </w:t>
      </w:r>
      <w:r w:rsidR="00794910" w:rsidRPr="00C91DFD">
        <w:rPr>
          <w:rFonts w:ascii="Cambria" w:hAnsi="Cambria"/>
          <w:sz w:val="22"/>
          <w:szCs w:val="22"/>
        </w:rPr>
        <w:t>üürileandja</w:t>
      </w:r>
      <w:r w:rsidR="000475DF" w:rsidRPr="00C91DFD">
        <w:rPr>
          <w:rFonts w:ascii="Cambria" w:hAnsi="Cambria"/>
          <w:sz w:val="22"/>
          <w:szCs w:val="22"/>
        </w:rPr>
        <w:t xml:space="preserve">te) juures, olenemata asjaolust, et kinnitatud partner ei pruugi olla </w:t>
      </w:r>
      <w:r w:rsidR="00EA125C" w:rsidRPr="00C91DFD">
        <w:rPr>
          <w:rFonts w:ascii="Cambria" w:hAnsi="Cambria"/>
          <w:sz w:val="22"/>
          <w:szCs w:val="22"/>
        </w:rPr>
        <w:t>üürileandja</w:t>
      </w:r>
      <w:r w:rsidR="000475DF" w:rsidRPr="00C91DFD">
        <w:rPr>
          <w:rFonts w:ascii="Cambria" w:hAnsi="Cambria"/>
          <w:sz w:val="22"/>
          <w:szCs w:val="22"/>
        </w:rPr>
        <w:t>. Tootja garantiid saab esitada a</w:t>
      </w:r>
      <w:r w:rsidR="00713C6C" w:rsidRPr="00C91DFD">
        <w:rPr>
          <w:rFonts w:ascii="Cambria" w:hAnsi="Cambria"/>
          <w:sz w:val="22"/>
          <w:szCs w:val="22"/>
        </w:rPr>
        <w:t xml:space="preserve">inult tootja. Tootja on </w:t>
      </w:r>
      <w:r w:rsidR="000475DF" w:rsidRPr="00C91DFD">
        <w:rPr>
          <w:rFonts w:ascii="Cambria" w:hAnsi="Cambria"/>
          <w:sz w:val="22"/>
          <w:szCs w:val="22"/>
        </w:rPr>
        <w:t>juriidili</w:t>
      </w:r>
      <w:r w:rsidR="00713C6C" w:rsidRPr="00C91DFD">
        <w:rPr>
          <w:rFonts w:ascii="Cambria" w:hAnsi="Cambria"/>
          <w:sz w:val="22"/>
          <w:szCs w:val="22"/>
        </w:rPr>
        <w:t>ne</w:t>
      </w:r>
      <w:r w:rsidR="000475DF" w:rsidRPr="00C91DFD">
        <w:rPr>
          <w:rFonts w:ascii="Cambria" w:hAnsi="Cambria"/>
          <w:sz w:val="22"/>
          <w:szCs w:val="22"/>
        </w:rPr>
        <w:t xml:space="preserve"> isik, kes valmistab pakkumuses esitatud </w:t>
      </w:r>
      <w:r w:rsidRPr="00C91DFD">
        <w:rPr>
          <w:rFonts w:ascii="Cambria" w:hAnsi="Cambria"/>
          <w:sz w:val="22"/>
          <w:szCs w:val="22"/>
        </w:rPr>
        <w:t>kauba</w:t>
      </w:r>
      <w:r w:rsidR="000475DF" w:rsidRPr="00C91DFD">
        <w:rPr>
          <w:rFonts w:ascii="Cambria" w:hAnsi="Cambria"/>
          <w:sz w:val="22"/>
          <w:szCs w:val="22"/>
        </w:rPr>
        <w:t xml:space="preserve">d (sh ka isikut, kes komplekteerib </w:t>
      </w:r>
      <w:r w:rsidRPr="00C91DFD">
        <w:rPr>
          <w:rFonts w:ascii="Cambria" w:hAnsi="Cambria"/>
          <w:sz w:val="22"/>
          <w:szCs w:val="22"/>
        </w:rPr>
        <w:t>kauba</w:t>
      </w:r>
      <w:r w:rsidR="000475DF" w:rsidRPr="00C91DFD">
        <w:rPr>
          <w:rFonts w:ascii="Cambria" w:hAnsi="Cambria"/>
          <w:sz w:val="22"/>
          <w:szCs w:val="22"/>
        </w:rPr>
        <w:t xml:space="preserve"> erinevatest komponentidest ning turustab valminud </w:t>
      </w:r>
      <w:r w:rsidRPr="00C91DFD">
        <w:rPr>
          <w:rFonts w:ascii="Cambria" w:hAnsi="Cambria"/>
          <w:sz w:val="22"/>
          <w:szCs w:val="22"/>
        </w:rPr>
        <w:t>kaupa</w:t>
      </w:r>
      <w:r w:rsidR="000475DF" w:rsidRPr="00C91DFD">
        <w:rPr>
          <w:rFonts w:ascii="Cambria" w:hAnsi="Cambria"/>
          <w:sz w:val="22"/>
          <w:szCs w:val="22"/>
        </w:rPr>
        <w:t xml:space="preserve"> enda kaubamärgi all).</w:t>
      </w:r>
    </w:p>
    <w:p w14:paraId="7E1EFCE8" w14:textId="70EDC80C" w:rsidR="005445B2" w:rsidRDefault="005445B2" w:rsidP="005445B2">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 xml:space="preserve">Garantiiperioodi kestus on </w:t>
      </w:r>
      <w:r>
        <w:rPr>
          <w:rFonts w:ascii="Cambria" w:hAnsi="Cambria"/>
          <w:sz w:val="22"/>
          <w:szCs w:val="22"/>
        </w:rPr>
        <w:t>kogu üüri periood ehk</w:t>
      </w:r>
      <w:r w:rsidR="00DF0384">
        <w:rPr>
          <w:rFonts w:ascii="Cambria" w:hAnsi="Cambria"/>
          <w:sz w:val="22"/>
          <w:szCs w:val="22"/>
        </w:rPr>
        <w:t xml:space="preserve"> 48</w:t>
      </w:r>
      <w:r w:rsidRPr="005445B2">
        <w:rPr>
          <w:rFonts w:ascii="Cambria" w:hAnsi="Cambria"/>
          <w:color w:val="FF0000"/>
          <w:sz w:val="22"/>
          <w:szCs w:val="22"/>
        </w:rPr>
        <w:t xml:space="preserve"> </w:t>
      </w:r>
      <w:r w:rsidRPr="00C91DFD">
        <w:rPr>
          <w:rFonts w:ascii="Cambria" w:hAnsi="Cambria"/>
          <w:sz w:val="22"/>
          <w:szCs w:val="22"/>
        </w:rPr>
        <w:t>kuud. Garantiiperiood hakkab kulgema alates kauba vastuvõtmisest üürniku poolt.</w:t>
      </w:r>
      <w:r>
        <w:rPr>
          <w:rFonts w:ascii="Cambria" w:hAnsi="Cambria"/>
          <w:sz w:val="22"/>
          <w:szCs w:val="22"/>
        </w:rPr>
        <w:t xml:space="preserve"> Garantii korras kauba asendamisel algab asendatud kauba garantii</w:t>
      </w:r>
      <w:r w:rsidR="00DF0384">
        <w:rPr>
          <w:rFonts w:ascii="Cambria" w:hAnsi="Cambria"/>
          <w:sz w:val="22"/>
          <w:szCs w:val="22"/>
        </w:rPr>
        <w:t xml:space="preserve"> 48 </w:t>
      </w:r>
      <w:r>
        <w:rPr>
          <w:rFonts w:ascii="Cambria" w:hAnsi="Cambria"/>
          <w:sz w:val="22"/>
          <w:szCs w:val="22"/>
        </w:rPr>
        <w:t>kuud kulgema alates asendatud kauba üleandmisest üürnikule.</w:t>
      </w:r>
    </w:p>
    <w:p w14:paraId="5C2DF363" w14:textId="270916A6" w:rsidR="00D94E38" w:rsidRPr="00C91DFD" w:rsidRDefault="00D94E38" w:rsidP="005445B2">
      <w:pPr>
        <w:numPr>
          <w:ilvl w:val="1"/>
          <w:numId w:val="2"/>
        </w:numPr>
        <w:spacing w:line="280" w:lineRule="exact"/>
        <w:ind w:left="720"/>
        <w:contextualSpacing/>
        <w:jc w:val="both"/>
        <w:rPr>
          <w:rFonts w:ascii="Cambria" w:hAnsi="Cambria"/>
          <w:sz w:val="22"/>
          <w:szCs w:val="22"/>
        </w:rPr>
      </w:pPr>
      <w:r>
        <w:rPr>
          <w:rFonts w:ascii="Cambria" w:hAnsi="Cambria"/>
          <w:sz w:val="22"/>
          <w:szCs w:val="22"/>
        </w:rPr>
        <w:t>Garantii alla lähevad koos kaubaga</w:t>
      </w:r>
      <w:r w:rsidRPr="00D94E38">
        <w:rPr>
          <w:rFonts w:ascii="Cambria" w:hAnsi="Cambria"/>
          <w:sz w:val="22"/>
          <w:szCs w:val="22"/>
        </w:rPr>
        <w:t xml:space="preserve"> ka kõik lisaseadmed ja –komponendid</w:t>
      </w:r>
      <w:r>
        <w:rPr>
          <w:rFonts w:ascii="Cambria" w:hAnsi="Cambria"/>
          <w:sz w:val="22"/>
          <w:szCs w:val="22"/>
        </w:rPr>
        <w:t>, mis koos kauba üle antakse.</w:t>
      </w:r>
    </w:p>
    <w:p w14:paraId="3A799DB9" w14:textId="5D9BA502" w:rsidR="000475DF" w:rsidRPr="00C91DFD" w:rsidRDefault="000475DF"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 xml:space="preserve">Samasuguste </w:t>
      </w:r>
      <w:r w:rsidR="00BE056E" w:rsidRPr="00C91DFD">
        <w:rPr>
          <w:rFonts w:ascii="Cambria" w:hAnsi="Cambria"/>
          <w:sz w:val="22"/>
          <w:szCs w:val="22"/>
        </w:rPr>
        <w:t>kaupade</w:t>
      </w:r>
      <w:r w:rsidRPr="00C91DFD">
        <w:rPr>
          <w:rFonts w:ascii="Cambria" w:hAnsi="Cambria"/>
          <w:sz w:val="22"/>
          <w:szCs w:val="22"/>
        </w:rPr>
        <w:t xml:space="preserve"> garantiitingimused on ühesugused kogu garantii piirkonna ulatuses. Garantii piirkonnaks on Euroopa Liidu piirkond. </w:t>
      </w:r>
    </w:p>
    <w:p w14:paraId="66A49BAB" w14:textId="77777777" w:rsidR="000475DF" w:rsidRPr="00C91DFD" w:rsidRDefault="000475DF"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Garantiiga seotud või hõlmatud töid (garantiitöid) teostatakse samadel tingimustel kogu garantii piirkonnas.</w:t>
      </w:r>
    </w:p>
    <w:p w14:paraId="53F4EAAD" w14:textId="2B002C8B" w:rsidR="000475DF" w:rsidRPr="00C91DFD" w:rsidRDefault="000475DF" w:rsidP="00926741">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 xml:space="preserve">Garantii, garantiitööde või nende käigus asendatavate </w:t>
      </w:r>
      <w:r w:rsidR="00BE056E" w:rsidRPr="00C91DFD">
        <w:rPr>
          <w:rFonts w:ascii="Cambria" w:hAnsi="Cambria"/>
          <w:sz w:val="22"/>
          <w:szCs w:val="22"/>
        </w:rPr>
        <w:t>kaupade</w:t>
      </w:r>
      <w:r w:rsidRPr="00C91DFD">
        <w:rPr>
          <w:rFonts w:ascii="Cambria" w:hAnsi="Cambria"/>
          <w:sz w:val="22"/>
          <w:szCs w:val="22"/>
        </w:rPr>
        <w:t xml:space="preserve"> või osutatavate teenuste eest eraldi või täiendavalt tasu ei maksta.</w:t>
      </w:r>
    </w:p>
    <w:p w14:paraId="22CCA73D" w14:textId="30136C0F" w:rsidR="00C639AC" w:rsidRPr="00C91DFD" w:rsidRDefault="00C639AC" w:rsidP="00C639AC">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 xml:space="preserve">Tõrkega kauba täieliku töövõime taastamise või samasuguse tõrkevaba kaubaga asendamise tähtaeg on kuni </w:t>
      </w:r>
      <w:r>
        <w:rPr>
          <w:rFonts w:ascii="Cambria" w:hAnsi="Cambria"/>
          <w:sz w:val="22"/>
          <w:szCs w:val="22"/>
        </w:rPr>
        <w:t>2 töö</w:t>
      </w:r>
      <w:r w:rsidRPr="00C91DFD">
        <w:rPr>
          <w:rFonts w:ascii="Cambria" w:hAnsi="Cambria"/>
          <w:sz w:val="22"/>
          <w:szCs w:val="22"/>
        </w:rPr>
        <w:t>päeva alates tõrketeate saamisest.</w:t>
      </w:r>
    </w:p>
    <w:p w14:paraId="32E4EF19" w14:textId="77777777" w:rsidR="00C639AC" w:rsidRPr="00C91DFD" w:rsidRDefault="00C639AC" w:rsidP="00C639AC">
      <w:pPr>
        <w:numPr>
          <w:ilvl w:val="1"/>
          <w:numId w:val="2"/>
        </w:numPr>
        <w:spacing w:line="280" w:lineRule="exact"/>
        <w:ind w:left="720"/>
        <w:contextualSpacing/>
        <w:jc w:val="both"/>
        <w:rPr>
          <w:rFonts w:ascii="Cambria" w:hAnsi="Cambria"/>
          <w:sz w:val="22"/>
          <w:szCs w:val="22"/>
        </w:rPr>
      </w:pPr>
      <w:r w:rsidRPr="00C91DFD">
        <w:rPr>
          <w:rFonts w:ascii="Cambria" w:hAnsi="Cambria"/>
          <w:sz w:val="22"/>
          <w:szCs w:val="22"/>
        </w:rPr>
        <w:t>Kui kauba komponentides esineb garantiiperioodil tõrkeid rohkem kui kolm korda, asendatakse kaup tervikuna teise samasuguse tõrkevaba kaubaga.</w:t>
      </w:r>
    </w:p>
    <w:p w14:paraId="483EA18C" w14:textId="36EEEA0E" w:rsidR="00C639AC" w:rsidRPr="00C67F30" w:rsidRDefault="00C639AC" w:rsidP="00C639AC">
      <w:pPr>
        <w:numPr>
          <w:ilvl w:val="1"/>
          <w:numId w:val="2"/>
        </w:numPr>
        <w:spacing w:line="280" w:lineRule="exact"/>
        <w:ind w:left="720"/>
        <w:contextualSpacing/>
        <w:jc w:val="both"/>
        <w:rPr>
          <w:rFonts w:ascii="Cambria" w:hAnsi="Cambria"/>
          <w:sz w:val="22"/>
          <w:szCs w:val="22"/>
        </w:rPr>
      </w:pPr>
      <w:r w:rsidRPr="00C67F30">
        <w:rPr>
          <w:rFonts w:ascii="Cambria" w:hAnsi="Cambria"/>
          <w:sz w:val="22"/>
          <w:szCs w:val="22"/>
        </w:rPr>
        <w:t>Kui vähemalt 25%-l üürniku kasutuses olevatest samasugusest kaubast esineb tõrge,</w:t>
      </w:r>
      <w:r>
        <w:rPr>
          <w:rFonts w:ascii="Cambria" w:hAnsi="Cambria"/>
          <w:sz w:val="22"/>
          <w:szCs w:val="22"/>
        </w:rPr>
        <w:t xml:space="preserve"> siis</w:t>
      </w:r>
      <w:r w:rsidR="00D94E38">
        <w:rPr>
          <w:rFonts w:ascii="Cambria" w:hAnsi="Cambria"/>
          <w:sz w:val="22"/>
          <w:szCs w:val="22"/>
        </w:rPr>
        <w:t xml:space="preserve"> on üürnikul õigus nõuda kõigi samasuguse</w:t>
      </w:r>
      <w:r w:rsidRPr="00C67F30">
        <w:rPr>
          <w:rFonts w:ascii="Cambria" w:hAnsi="Cambria"/>
          <w:sz w:val="22"/>
          <w:szCs w:val="22"/>
        </w:rPr>
        <w:t xml:space="preserve"> kauba ü</w:t>
      </w:r>
      <w:r>
        <w:rPr>
          <w:rFonts w:ascii="Cambria" w:hAnsi="Cambria"/>
          <w:sz w:val="22"/>
          <w:szCs w:val="22"/>
        </w:rPr>
        <w:t>hikute korraga ümbervahetamist 2</w:t>
      </w:r>
      <w:r w:rsidRPr="00C67F30">
        <w:rPr>
          <w:rFonts w:ascii="Cambria" w:hAnsi="Cambria"/>
          <w:sz w:val="22"/>
          <w:szCs w:val="22"/>
        </w:rPr>
        <w:t xml:space="preserve">0 </w:t>
      </w:r>
      <w:r>
        <w:rPr>
          <w:rFonts w:ascii="Cambria" w:hAnsi="Cambria"/>
          <w:sz w:val="22"/>
          <w:szCs w:val="22"/>
        </w:rPr>
        <w:t>töö</w:t>
      </w:r>
      <w:r w:rsidRPr="00C67F30">
        <w:rPr>
          <w:rFonts w:ascii="Cambria" w:hAnsi="Cambria"/>
          <w:sz w:val="22"/>
          <w:szCs w:val="22"/>
        </w:rPr>
        <w:t>p</w:t>
      </w:r>
      <w:r>
        <w:rPr>
          <w:rFonts w:ascii="Cambria" w:hAnsi="Cambria"/>
          <w:sz w:val="22"/>
          <w:szCs w:val="22"/>
        </w:rPr>
        <w:t>äeva jooksul.</w:t>
      </w:r>
    </w:p>
    <w:p w14:paraId="42CF735B" w14:textId="4D8DED50" w:rsidR="00D94E38" w:rsidRPr="00430671" w:rsidRDefault="00C639AC" w:rsidP="00430671">
      <w:pPr>
        <w:numPr>
          <w:ilvl w:val="1"/>
          <w:numId w:val="2"/>
        </w:numPr>
        <w:spacing w:line="280" w:lineRule="exact"/>
        <w:ind w:left="709" w:hanging="709"/>
        <w:jc w:val="both"/>
        <w:rPr>
          <w:rFonts w:ascii="Cambria" w:hAnsi="Cambria"/>
          <w:sz w:val="22"/>
          <w:szCs w:val="22"/>
        </w:rPr>
      </w:pPr>
      <w:r w:rsidRPr="00EB78D9">
        <w:rPr>
          <w:rFonts w:ascii="Cambria" w:hAnsi="Cambria"/>
          <w:sz w:val="22"/>
          <w:szCs w:val="22"/>
        </w:rPr>
        <w:t xml:space="preserve">Garantii ei välista ega piira ostja õigust kasutada muid seadusest ja lepingust tulenevaid õiguskaitsevahendeid. </w:t>
      </w:r>
    </w:p>
    <w:p w14:paraId="2EDA548D" w14:textId="3D70F8B3" w:rsidR="00D94E38" w:rsidRPr="00D94E38" w:rsidRDefault="00D94E38" w:rsidP="00D94E38">
      <w:pPr>
        <w:pStyle w:val="ListParagraph"/>
        <w:numPr>
          <w:ilvl w:val="1"/>
          <w:numId w:val="2"/>
        </w:numPr>
        <w:ind w:left="709" w:hanging="709"/>
        <w:jc w:val="both"/>
        <w:rPr>
          <w:rFonts w:ascii="Cambria" w:hAnsi="Cambria"/>
          <w:sz w:val="22"/>
          <w:szCs w:val="22"/>
        </w:rPr>
      </w:pPr>
      <w:r w:rsidRPr="00D94E38">
        <w:rPr>
          <w:rFonts w:ascii="Cambria" w:hAnsi="Cambria"/>
          <w:sz w:val="22"/>
          <w:szCs w:val="22"/>
        </w:rPr>
        <w:t xml:space="preserve">Garantiiperioodi jooksul peab olema tagatud aku tugiaeg normaalsetel kasutustingimustel vähemalt 60% uue aku tugiajast, vastasel juhul tuleb </w:t>
      </w:r>
      <w:r>
        <w:rPr>
          <w:rFonts w:ascii="Cambria" w:hAnsi="Cambria"/>
          <w:sz w:val="22"/>
          <w:szCs w:val="22"/>
        </w:rPr>
        <w:t>üürileandjal</w:t>
      </w:r>
      <w:r w:rsidRPr="00D94E38">
        <w:rPr>
          <w:rFonts w:ascii="Cambria" w:hAnsi="Cambria"/>
          <w:sz w:val="22"/>
          <w:szCs w:val="22"/>
        </w:rPr>
        <w:t xml:space="preserve"> aku garantiikorras välja vahetada.</w:t>
      </w:r>
    </w:p>
    <w:p w14:paraId="4E82DB68" w14:textId="7218CB95" w:rsidR="00330475" w:rsidRDefault="00D94E38" w:rsidP="006D5EFC">
      <w:pPr>
        <w:numPr>
          <w:ilvl w:val="1"/>
          <w:numId w:val="2"/>
        </w:numPr>
        <w:spacing w:line="280" w:lineRule="exact"/>
        <w:ind w:left="709" w:hanging="709"/>
        <w:jc w:val="both"/>
        <w:rPr>
          <w:rFonts w:ascii="Cambria" w:hAnsi="Cambria"/>
          <w:sz w:val="22"/>
          <w:szCs w:val="22"/>
        </w:rPr>
      </w:pPr>
      <w:r w:rsidRPr="00D94E38">
        <w:rPr>
          <w:rFonts w:ascii="Cambria" w:hAnsi="Cambria"/>
          <w:sz w:val="22"/>
          <w:szCs w:val="22"/>
        </w:rPr>
        <w:t xml:space="preserve">Garantii tagab </w:t>
      </w:r>
      <w:r>
        <w:rPr>
          <w:rFonts w:ascii="Cambria" w:hAnsi="Cambria"/>
          <w:sz w:val="22"/>
          <w:szCs w:val="22"/>
        </w:rPr>
        <w:t xml:space="preserve">üürniku </w:t>
      </w:r>
      <w:r w:rsidRPr="00D94E38">
        <w:rPr>
          <w:rFonts w:ascii="Cambria" w:hAnsi="Cambria"/>
          <w:sz w:val="22"/>
          <w:szCs w:val="22"/>
        </w:rPr>
        <w:t xml:space="preserve">jaoks tasuta </w:t>
      </w:r>
      <w:r>
        <w:rPr>
          <w:rFonts w:ascii="Cambria" w:hAnsi="Cambria"/>
          <w:sz w:val="22"/>
          <w:szCs w:val="22"/>
        </w:rPr>
        <w:t>kauba (</w:t>
      </w:r>
      <w:r w:rsidRPr="00D94E38">
        <w:rPr>
          <w:rFonts w:ascii="Cambria" w:hAnsi="Cambria"/>
          <w:sz w:val="22"/>
          <w:szCs w:val="22"/>
        </w:rPr>
        <w:t>sülearvuti</w:t>
      </w:r>
      <w:r>
        <w:rPr>
          <w:rFonts w:ascii="Cambria" w:hAnsi="Cambria"/>
          <w:sz w:val="22"/>
          <w:szCs w:val="22"/>
        </w:rPr>
        <w:t>)</w:t>
      </w:r>
      <w:r w:rsidRPr="00D94E38">
        <w:rPr>
          <w:rFonts w:ascii="Cambria" w:hAnsi="Cambria"/>
          <w:sz w:val="22"/>
          <w:szCs w:val="22"/>
        </w:rPr>
        <w:t xml:space="preserve"> </w:t>
      </w:r>
      <w:proofErr w:type="spellStart"/>
      <w:r w:rsidRPr="00D94E38">
        <w:rPr>
          <w:rFonts w:ascii="Cambria" w:hAnsi="Cambria"/>
          <w:sz w:val="22"/>
          <w:szCs w:val="22"/>
        </w:rPr>
        <w:t>BIOSe</w:t>
      </w:r>
      <w:proofErr w:type="spellEnd"/>
      <w:r w:rsidRPr="00D94E38">
        <w:rPr>
          <w:rFonts w:ascii="Cambria" w:hAnsi="Cambria"/>
          <w:sz w:val="22"/>
          <w:szCs w:val="22"/>
        </w:rPr>
        <w:t xml:space="preserve"> ja draiverite tarkvarauuendused kogu garantiiperioodi jooksul. Kõik </w:t>
      </w:r>
      <w:r>
        <w:rPr>
          <w:rFonts w:ascii="Cambria" w:hAnsi="Cambria"/>
          <w:sz w:val="22"/>
          <w:szCs w:val="22"/>
        </w:rPr>
        <w:t>kauba</w:t>
      </w:r>
      <w:r w:rsidRPr="00D94E38">
        <w:rPr>
          <w:rFonts w:ascii="Cambria" w:hAnsi="Cambria"/>
          <w:sz w:val="22"/>
          <w:szCs w:val="22"/>
        </w:rPr>
        <w:t xml:space="preserve"> ja selle komponentide draiverid, </w:t>
      </w:r>
      <w:proofErr w:type="spellStart"/>
      <w:r w:rsidRPr="00D94E38">
        <w:rPr>
          <w:rFonts w:ascii="Cambria" w:hAnsi="Cambria"/>
          <w:sz w:val="22"/>
          <w:szCs w:val="22"/>
        </w:rPr>
        <w:t>BIOSed</w:t>
      </w:r>
      <w:proofErr w:type="spellEnd"/>
      <w:r w:rsidRPr="00D94E38">
        <w:rPr>
          <w:rFonts w:ascii="Cambria" w:hAnsi="Cambria"/>
          <w:sz w:val="22"/>
          <w:szCs w:val="22"/>
        </w:rPr>
        <w:t xml:space="preserve"> või </w:t>
      </w:r>
      <w:proofErr w:type="spellStart"/>
      <w:r w:rsidRPr="00D94E38">
        <w:rPr>
          <w:rFonts w:ascii="Cambria" w:hAnsi="Cambria"/>
          <w:sz w:val="22"/>
          <w:szCs w:val="22"/>
        </w:rPr>
        <w:t>UEFId</w:t>
      </w:r>
      <w:proofErr w:type="spellEnd"/>
      <w:r w:rsidRPr="00D94E38">
        <w:rPr>
          <w:rFonts w:ascii="Cambria" w:hAnsi="Cambria"/>
          <w:sz w:val="22"/>
          <w:szCs w:val="22"/>
        </w:rPr>
        <w:t xml:space="preserve"> ning nende uuendu</w:t>
      </w:r>
      <w:r>
        <w:rPr>
          <w:rFonts w:ascii="Cambria" w:hAnsi="Cambria"/>
          <w:sz w:val="22"/>
          <w:szCs w:val="22"/>
        </w:rPr>
        <w:t>sed ja parandused peavad olema üürnikule kättesaadavad kauba</w:t>
      </w:r>
      <w:r w:rsidRPr="00D94E38">
        <w:rPr>
          <w:rFonts w:ascii="Cambria" w:hAnsi="Cambria"/>
          <w:sz w:val="22"/>
          <w:szCs w:val="22"/>
        </w:rPr>
        <w:t xml:space="preserve"> tootja kodulehelt</w:t>
      </w:r>
    </w:p>
    <w:p w14:paraId="0E8C6C51" w14:textId="77777777" w:rsidR="006D5EFC" w:rsidRPr="006D5EFC" w:rsidRDefault="006D5EFC" w:rsidP="006D5EFC">
      <w:pPr>
        <w:spacing w:line="280" w:lineRule="exact"/>
        <w:ind w:left="720"/>
        <w:jc w:val="both"/>
        <w:rPr>
          <w:rFonts w:ascii="Cambria" w:hAnsi="Cambria"/>
          <w:sz w:val="22"/>
          <w:szCs w:val="22"/>
        </w:rPr>
      </w:pPr>
    </w:p>
    <w:p w14:paraId="4DFBD20F" w14:textId="1F54AADF" w:rsidR="002B4F8A" w:rsidRPr="00C91DFD" w:rsidRDefault="002B4F8A"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Kauba tagastamine lepingu lõppemisel</w:t>
      </w:r>
    </w:p>
    <w:p w14:paraId="580179B5" w14:textId="5D241082" w:rsidR="002B4F8A" w:rsidRPr="00C91DFD" w:rsidRDefault="002B4F8A"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 xml:space="preserve">Lepingu lõppemisel kohustub </w:t>
      </w:r>
      <w:r w:rsidR="006A38C2" w:rsidRPr="00C91DFD">
        <w:rPr>
          <w:rFonts w:ascii="Cambria" w:hAnsi="Cambria"/>
          <w:sz w:val="22"/>
          <w:szCs w:val="22"/>
        </w:rPr>
        <w:t>üürnik lepingu objektiks oleva kauba tagastama üürileandjale. Tagastatav k</w:t>
      </w:r>
      <w:r w:rsidRPr="00C91DFD">
        <w:rPr>
          <w:rFonts w:ascii="Cambria" w:hAnsi="Cambria"/>
          <w:sz w:val="22"/>
          <w:szCs w:val="22"/>
        </w:rPr>
        <w:t xml:space="preserve">aup peab olema seisukorras, mis vastab </w:t>
      </w:r>
      <w:r w:rsidR="00BE056E" w:rsidRPr="00C91DFD">
        <w:rPr>
          <w:rFonts w:ascii="Cambria" w:hAnsi="Cambria"/>
          <w:sz w:val="22"/>
          <w:szCs w:val="22"/>
        </w:rPr>
        <w:t>kauba</w:t>
      </w:r>
      <w:r w:rsidR="0061289A">
        <w:rPr>
          <w:rFonts w:ascii="Cambria" w:hAnsi="Cambria"/>
          <w:sz w:val="22"/>
          <w:szCs w:val="22"/>
        </w:rPr>
        <w:t xml:space="preserve"> </w:t>
      </w:r>
      <w:r w:rsidRPr="00C91DFD">
        <w:rPr>
          <w:rFonts w:ascii="Cambria" w:hAnsi="Cambria"/>
          <w:sz w:val="22"/>
          <w:szCs w:val="22"/>
        </w:rPr>
        <w:t>sihipärasest kasutamisest tulenevale normaalsele kulumisele.</w:t>
      </w:r>
    </w:p>
    <w:p w14:paraId="3F402D83" w14:textId="77777777" w:rsidR="00F93581" w:rsidRDefault="00BE056E"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Kauba</w:t>
      </w:r>
      <w:r w:rsidR="00757A54" w:rsidRPr="00C91DFD">
        <w:rPr>
          <w:rFonts w:ascii="Cambria" w:hAnsi="Cambria"/>
          <w:sz w:val="22"/>
          <w:szCs w:val="22"/>
        </w:rPr>
        <w:t xml:space="preserve"> tagastamine (üleandmine ja vastuvõtmine) toimub üürniku poolt määratud asukohas Eestis Saue vallas, s</w:t>
      </w:r>
      <w:r w:rsidRPr="00C91DFD">
        <w:rPr>
          <w:rFonts w:ascii="Cambria" w:hAnsi="Cambria"/>
          <w:sz w:val="22"/>
          <w:szCs w:val="22"/>
        </w:rPr>
        <w:t xml:space="preserve">elle eest eraldi tasu maksmata. </w:t>
      </w:r>
    </w:p>
    <w:p w14:paraId="2768ADE5" w14:textId="5327F71E" w:rsidR="00757A54" w:rsidRPr="00C91DFD" w:rsidRDefault="00BE056E"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lastRenderedPageBreak/>
        <w:t>Kaup</w:t>
      </w:r>
      <w:r w:rsidR="00757A54" w:rsidRPr="00C91DFD">
        <w:rPr>
          <w:rFonts w:ascii="Cambria" w:hAnsi="Cambria"/>
          <w:sz w:val="22"/>
          <w:szCs w:val="22"/>
        </w:rPr>
        <w:t xml:space="preserve"> tagastatakse üüriperioodi lõppemisel 60 kalendripäeva jooksul või poolte vahelisel kokkuleppel muul ajal (tagastamisperiood). </w:t>
      </w:r>
      <w:r w:rsidRPr="00C91DFD">
        <w:rPr>
          <w:rFonts w:ascii="Cambria" w:hAnsi="Cambria"/>
          <w:sz w:val="22"/>
          <w:szCs w:val="22"/>
        </w:rPr>
        <w:t>Kauba</w:t>
      </w:r>
      <w:r w:rsidR="00757A54" w:rsidRPr="00C91DFD">
        <w:rPr>
          <w:rFonts w:ascii="Cambria" w:hAnsi="Cambria"/>
          <w:sz w:val="22"/>
          <w:szCs w:val="22"/>
        </w:rPr>
        <w:t xml:space="preserve"> kasutamine üürniku poolt tagastamisperioodil ei ole lubatud, v.a vastava kokkuleppe olemasolul üürileandjaga.</w:t>
      </w:r>
    </w:p>
    <w:p w14:paraId="5FFC194B" w14:textId="6EE3DE56" w:rsidR="002B4F8A" w:rsidRPr="00C91DFD" w:rsidRDefault="006A38C2" w:rsidP="00926741">
      <w:pPr>
        <w:pStyle w:val="Default"/>
        <w:numPr>
          <w:ilvl w:val="1"/>
          <w:numId w:val="2"/>
        </w:numPr>
        <w:spacing w:line="280" w:lineRule="exact"/>
        <w:ind w:left="709" w:hanging="709"/>
        <w:jc w:val="both"/>
        <w:rPr>
          <w:rFonts w:ascii="Cambria" w:hAnsi="Cambria"/>
          <w:color w:val="auto"/>
          <w:sz w:val="22"/>
          <w:szCs w:val="22"/>
        </w:rPr>
      </w:pPr>
      <w:r w:rsidRPr="00C91DFD">
        <w:rPr>
          <w:rFonts w:ascii="Cambria" w:hAnsi="Cambria"/>
          <w:color w:val="auto"/>
          <w:sz w:val="22"/>
          <w:szCs w:val="22"/>
        </w:rPr>
        <w:t>Üürnik teatab ü</w:t>
      </w:r>
      <w:r w:rsidR="002B4F8A" w:rsidRPr="00C91DFD">
        <w:rPr>
          <w:rFonts w:ascii="Cambria" w:hAnsi="Cambria"/>
          <w:color w:val="auto"/>
          <w:sz w:val="22"/>
          <w:szCs w:val="22"/>
        </w:rPr>
        <w:t>ürileandjale</w:t>
      </w:r>
      <w:r w:rsidRPr="00C91DFD">
        <w:rPr>
          <w:rFonts w:ascii="Cambria" w:hAnsi="Cambria"/>
          <w:color w:val="auto"/>
          <w:sz w:val="22"/>
          <w:szCs w:val="22"/>
        </w:rPr>
        <w:t xml:space="preserve"> e-kirja teel</w:t>
      </w:r>
      <w:r w:rsidR="002B4F8A" w:rsidRPr="00C91DFD">
        <w:rPr>
          <w:rFonts w:ascii="Cambria" w:hAnsi="Cambria"/>
          <w:color w:val="auto"/>
          <w:sz w:val="22"/>
          <w:szCs w:val="22"/>
        </w:rPr>
        <w:t xml:space="preserve">, kui </w:t>
      </w:r>
      <w:r w:rsidRPr="00C91DFD">
        <w:rPr>
          <w:rFonts w:ascii="Cambria" w:hAnsi="Cambria"/>
          <w:color w:val="auto"/>
          <w:sz w:val="22"/>
          <w:szCs w:val="22"/>
        </w:rPr>
        <w:t>k</w:t>
      </w:r>
      <w:r w:rsidR="002B4F8A" w:rsidRPr="00C91DFD">
        <w:rPr>
          <w:rFonts w:ascii="Cambria" w:hAnsi="Cambria"/>
          <w:color w:val="auto"/>
          <w:sz w:val="22"/>
          <w:szCs w:val="22"/>
        </w:rPr>
        <w:t>aup on äraviimiseks valmis. Üüri</w:t>
      </w:r>
      <w:r w:rsidRPr="00C91DFD">
        <w:rPr>
          <w:rFonts w:ascii="Cambria" w:hAnsi="Cambria"/>
          <w:color w:val="auto"/>
          <w:sz w:val="22"/>
          <w:szCs w:val="22"/>
        </w:rPr>
        <w:t>leandja kohustub valmis pandud k</w:t>
      </w:r>
      <w:r w:rsidR="002B4F8A" w:rsidRPr="00C91DFD">
        <w:rPr>
          <w:rFonts w:ascii="Cambria" w:hAnsi="Cambria"/>
          <w:color w:val="auto"/>
          <w:sz w:val="22"/>
          <w:szCs w:val="22"/>
        </w:rPr>
        <w:t xml:space="preserve">auba </w:t>
      </w:r>
      <w:r w:rsidRPr="00C91DFD">
        <w:rPr>
          <w:rFonts w:ascii="Cambria" w:hAnsi="Cambria"/>
          <w:color w:val="auto"/>
          <w:sz w:val="22"/>
          <w:szCs w:val="22"/>
        </w:rPr>
        <w:t>üürniku</w:t>
      </w:r>
      <w:r w:rsidR="002B4F8A" w:rsidRPr="00C91DFD">
        <w:rPr>
          <w:rFonts w:ascii="Cambria" w:hAnsi="Cambria"/>
          <w:color w:val="auto"/>
          <w:sz w:val="22"/>
          <w:szCs w:val="22"/>
        </w:rPr>
        <w:t xml:space="preserve"> ruumidest ära viima hiljemalt 14 päeva jooksul </w:t>
      </w:r>
      <w:r w:rsidRPr="00C91DFD">
        <w:rPr>
          <w:rFonts w:ascii="Cambria" w:hAnsi="Cambria"/>
          <w:color w:val="auto"/>
          <w:sz w:val="22"/>
          <w:szCs w:val="22"/>
        </w:rPr>
        <w:t>üürnikult</w:t>
      </w:r>
      <w:r w:rsidR="002B4F8A" w:rsidRPr="00C91DFD">
        <w:rPr>
          <w:rFonts w:ascii="Cambria" w:hAnsi="Cambria"/>
          <w:color w:val="auto"/>
          <w:sz w:val="22"/>
          <w:szCs w:val="22"/>
        </w:rPr>
        <w:t xml:space="preserve"> teate</w:t>
      </w:r>
      <w:r w:rsidRPr="00C91DFD">
        <w:rPr>
          <w:rFonts w:ascii="Cambria" w:hAnsi="Cambria"/>
          <w:color w:val="auto"/>
          <w:sz w:val="22"/>
          <w:szCs w:val="22"/>
        </w:rPr>
        <w:t xml:space="preserve"> saamisest. Üürileandja kannab kauba äraviimise kulud. Kui ü</w:t>
      </w:r>
      <w:r w:rsidR="002B4F8A" w:rsidRPr="00C91DFD">
        <w:rPr>
          <w:rFonts w:ascii="Cambria" w:hAnsi="Cambria"/>
          <w:color w:val="auto"/>
          <w:sz w:val="22"/>
          <w:szCs w:val="22"/>
        </w:rPr>
        <w:t>ürileandja ei ol</w:t>
      </w:r>
      <w:r w:rsidRPr="00C91DFD">
        <w:rPr>
          <w:rFonts w:ascii="Cambria" w:hAnsi="Cambria"/>
          <w:color w:val="auto"/>
          <w:sz w:val="22"/>
          <w:szCs w:val="22"/>
        </w:rPr>
        <w:t>e kokkulepitud tähtaja jooksul k</w:t>
      </w:r>
      <w:r w:rsidR="002B4F8A" w:rsidRPr="00C91DFD">
        <w:rPr>
          <w:rFonts w:ascii="Cambria" w:hAnsi="Cambria"/>
          <w:color w:val="auto"/>
          <w:sz w:val="22"/>
          <w:szCs w:val="22"/>
        </w:rPr>
        <w:t xml:space="preserve">aubale järele tulnud, siis on </w:t>
      </w:r>
      <w:r w:rsidRPr="00C91DFD">
        <w:rPr>
          <w:rFonts w:ascii="Cambria" w:hAnsi="Cambria"/>
          <w:color w:val="auto"/>
          <w:sz w:val="22"/>
          <w:szCs w:val="22"/>
        </w:rPr>
        <w:t>üürnikul õigus k</w:t>
      </w:r>
      <w:r w:rsidR="002B4F8A" w:rsidRPr="00C91DFD">
        <w:rPr>
          <w:rFonts w:ascii="Cambria" w:hAnsi="Cambria"/>
          <w:color w:val="auto"/>
          <w:sz w:val="22"/>
          <w:szCs w:val="22"/>
        </w:rPr>
        <w:t xml:space="preserve">aup hoiustada ning </w:t>
      </w:r>
      <w:r w:rsidRPr="00C91DFD">
        <w:rPr>
          <w:rFonts w:ascii="Cambria" w:hAnsi="Cambria"/>
          <w:color w:val="auto"/>
          <w:sz w:val="22"/>
          <w:szCs w:val="22"/>
        </w:rPr>
        <w:t>üürileandja on kohustaud kandma k</w:t>
      </w:r>
      <w:r w:rsidR="002B4F8A" w:rsidRPr="00C91DFD">
        <w:rPr>
          <w:rFonts w:ascii="Cambria" w:hAnsi="Cambria"/>
          <w:color w:val="auto"/>
          <w:sz w:val="22"/>
          <w:szCs w:val="22"/>
        </w:rPr>
        <w:t xml:space="preserve">auba hoiustamise ja käsitlemisega seotud kulud. </w:t>
      </w:r>
    </w:p>
    <w:p w14:paraId="65632DF5" w14:textId="2170CE3F" w:rsidR="002B4F8A" w:rsidRPr="00C91DFD" w:rsidRDefault="002B4F8A" w:rsidP="00926741">
      <w:pPr>
        <w:pStyle w:val="Default"/>
        <w:numPr>
          <w:ilvl w:val="1"/>
          <w:numId w:val="2"/>
        </w:numPr>
        <w:spacing w:line="280" w:lineRule="exact"/>
        <w:ind w:left="709" w:hanging="709"/>
        <w:jc w:val="both"/>
        <w:rPr>
          <w:rFonts w:ascii="Cambria" w:hAnsi="Cambria"/>
          <w:color w:val="auto"/>
          <w:sz w:val="22"/>
          <w:szCs w:val="22"/>
        </w:rPr>
      </w:pPr>
      <w:r w:rsidRPr="00C91DFD">
        <w:rPr>
          <w:rFonts w:ascii="Cambria" w:hAnsi="Cambria"/>
          <w:color w:val="auto"/>
          <w:sz w:val="22"/>
          <w:szCs w:val="22"/>
        </w:rPr>
        <w:t>Kauba ta</w:t>
      </w:r>
      <w:r w:rsidR="006A38C2" w:rsidRPr="00C91DFD">
        <w:rPr>
          <w:rFonts w:ascii="Cambria" w:hAnsi="Cambria"/>
          <w:color w:val="auto"/>
          <w:sz w:val="22"/>
          <w:szCs w:val="22"/>
        </w:rPr>
        <w:t>gastamisel valduse üleandmisel ü</w:t>
      </w:r>
      <w:r w:rsidRPr="00C91DFD">
        <w:rPr>
          <w:rFonts w:ascii="Cambria" w:hAnsi="Cambria"/>
          <w:color w:val="auto"/>
          <w:sz w:val="22"/>
          <w:szCs w:val="22"/>
        </w:rPr>
        <w:t>üril</w:t>
      </w:r>
      <w:r w:rsidR="006A38C2" w:rsidRPr="00C91DFD">
        <w:rPr>
          <w:rFonts w:ascii="Cambria" w:hAnsi="Cambria"/>
          <w:color w:val="auto"/>
          <w:sz w:val="22"/>
          <w:szCs w:val="22"/>
        </w:rPr>
        <w:t>eandjale allkirjastavad pooled k</w:t>
      </w:r>
      <w:r w:rsidRPr="00C91DFD">
        <w:rPr>
          <w:rFonts w:ascii="Cambria" w:hAnsi="Cambria"/>
          <w:color w:val="auto"/>
          <w:sz w:val="22"/>
          <w:szCs w:val="22"/>
        </w:rPr>
        <w:t xml:space="preserve">auba tagastamise akti. </w:t>
      </w:r>
    </w:p>
    <w:p w14:paraId="28E6F66F" w14:textId="23E25421" w:rsidR="002B4F8A" w:rsidRPr="00C91DFD" w:rsidRDefault="006A38C2" w:rsidP="00926741">
      <w:pPr>
        <w:pStyle w:val="Default"/>
        <w:numPr>
          <w:ilvl w:val="1"/>
          <w:numId w:val="2"/>
        </w:numPr>
        <w:spacing w:line="280" w:lineRule="exact"/>
        <w:ind w:left="709" w:hanging="709"/>
        <w:jc w:val="both"/>
        <w:rPr>
          <w:rFonts w:ascii="Cambria" w:hAnsi="Cambria"/>
          <w:color w:val="auto"/>
          <w:sz w:val="22"/>
          <w:szCs w:val="22"/>
        </w:rPr>
      </w:pPr>
      <w:r w:rsidRPr="00C91DFD">
        <w:rPr>
          <w:rFonts w:ascii="Cambria" w:hAnsi="Cambria"/>
          <w:color w:val="auto"/>
          <w:sz w:val="22"/>
          <w:szCs w:val="22"/>
        </w:rPr>
        <w:t>Kui k</w:t>
      </w:r>
      <w:r w:rsidR="002B4F8A" w:rsidRPr="00C91DFD">
        <w:rPr>
          <w:rFonts w:ascii="Cambria" w:hAnsi="Cambria"/>
          <w:color w:val="auto"/>
          <w:sz w:val="22"/>
          <w:szCs w:val="22"/>
        </w:rPr>
        <w:t xml:space="preserve">aup on </w:t>
      </w:r>
      <w:r w:rsidRPr="00C91DFD">
        <w:rPr>
          <w:rFonts w:ascii="Cambria" w:hAnsi="Cambria"/>
          <w:color w:val="auto"/>
          <w:sz w:val="22"/>
          <w:szCs w:val="22"/>
        </w:rPr>
        <w:t>ü</w:t>
      </w:r>
      <w:r w:rsidR="002B4F8A" w:rsidRPr="00C91DFD">
        <w:rPr>
          <w:rFonts w:ascii="Cambria" w:hAnsi="Cambria"/>
          <w:color w:val="auto"/>
          <w:sz w:val="22"/>
          <w:szCs w:val="22"/>
        </w:rPr>
        <w:t>ürileandja valdusesse tagastatud,</w:t>
      </w:r>
      <w:r w:rsidR="003417FB" w:rsidRPr="00C91DFD">
        <w:rPr>
          <w:rFonts w:ascii="Cambria" w:hAnsi="Cambria"/>
          <w:color w:val="auto"/>
          <w:sz w:val="22"/>
          <w:szCs w:val="22"/>
        </w:rPr>
        <w:t xml:space="preserve"> siis teeb üürileandja k</w:t>
      </w:r>
      <w:r w:rsidR="002B4F8A" w:rsidRPr="00C91DFD">
        <w:rPr>
          <w:rFonts w:ascii="Cambria" w:hAnsi="Cambria"/>
          <w:color w:val="auto"/>
          <w:sz w:val="22"/>
          <w:szCs w:val="22"/>
        </w:rPr>
        <w:t>auba kohta vastavalt tagastamise aktile inventuuri ja töövõime kontrolli. Kui tagastatava</w:t>
      </w:r>
      <w:r w:rsidR="00BE056E" w:rsidRPr="00C91DFD">
        <w:rPr>
          <w:rFonts w:ascii="Cambria" w:hAnsi="Cambria"/>
          <w:color w:val="auto"/>
          <w:sz w:val="22"/>
          <w:szCs w:val="22"/>
        </w:rPr>
        <w:t xml:space="preserve"> kaubaga</w:t>
      </w:r>
      <w:r w:rsidR="003417FB" w:rsidRPr="00C91DFD">
        <w:rPr>
          <w:rFonts w:ascii="Cambria" w:hAnsi="Cambria"/>
          <w:color w:val="auto"/>
          <w:sz w:val="22"/>
          <w:szCs w:val="22"/>
        </w:rPr>
        <w:t xml:space="preserve"> on probleeme, siis edastab ü</w:t>
      </w:r>
      <w:r w:rsidR="002B4F8A" w:rsidRPr="00C91DFD">
        <w:rPr>
          <w:rFonts w:ascii="Cambria" w:hAnsi="Cambria"/>
          <w:color w:val="auto"/>
          <w:sz w:val="22"/>
          <w:szCs w:val="22"/>
        </w:rPr>
        <w:t xml:space="preserve">ürileandja </w:t>
      </w:r>
      <w:r w:rsidR="003417FB" w:rsidRPr="00C91DFD">
        <w:rPr>
          <w:rFonts w:ascii="Cambria" w:hAnsi="Cambria"/>
          <w:color w:val="auto"/>
          <w:sz w:val="22"/>
          <w:szCs w:val="22"/>
        </w:rPr>
        <w:t xml:space="preserve">üürnikule </w:t>
      </w:r>
      <w:r w:rsidR="0061289A">
        <w:rPr>
          <w:rFonts w:ascii="Cambria" w:hAnsi="Cambria"/>
          <w:color w:val="auto"/>
          <w:sz w:val="22"/>
          <w:szCs w:val="22"/>
        </w:rPr>
        <w:t>7 töö</w:t>
      </w:r>
      <w:r w:rsidR="003417FB" w:rsidRPr="00C91DFD">
        <w:rPr>
          <w:rFonts w:ascii="Cambria" w:hAnsi="Cambria"/>
          <w:color w:val="auto"/>
          <w:sz w:val="22"/>
          <w:szCs w:val="22"/>
        </w:rPr>
        <w:t>päeva jooksul k</w:t>
      </w:r>
      <w:r w:rsidR="002B4F8A" w:rsidRPr="00C91DFD">
        <w:rPr>
          <w:rFonts w:ascii="Cambria" w:hAnsi="Cambria"/>
          <w:color w:val="auto"/>
          <w:sz w:val="22"/>
          <w:szCs w:val="22"/>
        </w:rPr>
        <w:t>auba valduse vastuvõtmisest teate puuduste kohta tagastat</w:t>
      </w:r>
      <w:r w:rsidR="003417FB" w:rsidRPr="00C91DFD">
        <w:rPr>
          <w:rFonts w:ascii="Cambria" w:hAnsi="Cambria"/>
          <w:color w:val="auto"/>
          <w:sz w:val="22"/>
          <w:szCs w:val="22"/>
        </w:rPr>
        <w:t>ud k</w:t>
      </w:r>
      <w:r w:rsidR="002B4F8A" w:rsidRPr="00C91DFD">
        <w:rPr>
          <w:rFonts w:ascii="Cambria" w:hAnsi="Cambria"/>
          <w:color w:val="auto"/>
          <w:sz w:val="22"/>
          <w:szCs w:val="22"/>
        </w:rPr>
        <w:t xml:space="preserve">aubas (loetelu tagastatud, puuduvatest ja katkistest seadmetest ning puudustest).  </w:t>
      </w:r>
      <w:r w:rsidR="003417FB" w:rsidRPr="00C91DFD">
        <w:rPr>
          <w:rFonts w:ascii="Cambria" w:hAnsi="Cambria"/>
          <w:color w:val="auto"/>
          <w:sz w:val="22"/>
          <w:szCs w:val="22"/>
        </w:rPr>
        <w:t>Kui ü</w:t>
      </w:r>
      <w:r w:rsidR="002B4F8A" w:rsidRPr="00C91DFD">
        <w:rPr>
          <w:rFonts w:ascii="Cambria" w:hAnsi="Cambria"/>
          <w:color w:val="auto"/>
          <w:sz w:val="22"/>
          <w:szCs w:val="22"/>
        </w:rPr>
        <w:t xml:space="preserve">ürileandja ei ole </w:t>
      </w:r>
      <w:r w:rsidR="0061289A">
        <w:rPr>
          <w:rFonts w:ascii="Cambria" w:hAnsi="Cambria"/>
          <w:color w:val="auto"/>
          <w:sz w:val="22"/>
          <w:szCs w:val="22"/>
        </w:rPr>
        <w:t>7 töö</w:t>
      </w:r>
      <w:r w:rsidR="002B4F8A" w:rsidRPr="00C91DFD">
        <w:rPr>
          <w:rFonts w:ascii="Cambria" w:hAnsi="Cambria"/>
          <w:color w:val="auto"/>
          <w:sz w:val="22"/>
          <w:szCs w:val="22"/>
        </w:rPr>
        <w:t>päeva jooksul teadet puuduste kohta esitanud</w:t>
      </w:r>
      <w:r w:rsidR="00BE056E" w:rsidRPr="00C91DFD">
        <w:rPr>
          <w:rFonts w:ascii="Cambria" w:hAnsi="Cambria"/>
          <w:color w:val="auto"/>
          <w:sz w:val="22"/>
          <w:szCs w:val="22"/>
        </w:rPr>
        <w:t>, siis loetakse, et tagastatud kaubaga</w:t>
      </w:r>
      <w:r w:rsidR="002B4F8A" w:rsidRPr="00C91DFD">
        <w:rPr>
          <w:rFonts w:ascii="Cambria" w:hAnsi="Cambria"/>
          <w:color w:val="auto"/>
          <w:sz w:val="22"/>
          <w:szCs w:val="22"/>
        </w:rPr>
        <w:t xml:space="preserve"> probleeme pole ja loetakse </w:t>
      </w:r>
      <w:r w:rsidR="00BE056E" w:rsidRPr="00C91DFD">
        <w:rPr>
          <w:rFonts w:ascii="Cambria" w:hAnsi="Cambria"/>
          <w:color w:val="auto"/>
          <w:sz w:val="22"/>
          <w:szCs w:val="22"/>
        </w:rPr>
        <w:t>kaup</w:t>
      </w:r>
      <w:r w:rsidR="002B4F8A" w:rsidRPr="00C91DFD">
        <w:rPr>
          <w:rFonts w:ascii="Cambria" w:hAnsi="Cambria"/>
          <w:color w:val="auto"/>
          <w:sz w:val="22"/>
          <w:szCs w:val="22"/>
        </w:rPr>
        <w:t xml:space="preserve">  nõuetekohaselt tagastatuks. Hilisem pretensioonide esitamine ei ole lubatud.</w:t>
      </w:r>
    </w:p>
    <w:p w14:paraId="3F88BF6A" w14:textId="6D2751D8" w:rsidR="002B4F8A" w:rsidRPr="00C91DFD" w:rsidRDefault="002B4F8A" w:rsidP="00926741">
      <w:pPr>
        <w:pStyle w:val="Default"/>
        <w:numPr>
          <w:ilvl w:val="1"/>
          <w:numId w:val="2"/>
        </w:numPr>
        <w:spacing w:line="280" w:lineRule="exact"/>
        <w:ind w:left="709" w:hanging="709"/>
        <w:jc w:val="both"/>
        <w:rPr>
          <w:rFonts w:ascii="Cambria" w:hAnsi="Cambria"/>
          <w:color w:val="auto"/>
          <w:sz w:val="22"/>
          <w:szCs w:val="22"/>
        </w:rPr>
      </w:pPr>
      <w:r w:rsidRPr="00C91DFD">
        <w:rPr>
          <w:rFonts w:ascii="Cambria" w:hAnsi="Cambria"/>
          <w:color w:val="auto"/>
          <w:sz w:val="22"/>
          <w:szCs w:val="22"/>
        </w:rPr>
        <w:t xml:space="preserve">Kui tagastatud </w:t>
      </w:r>
      <w:r w:rsidR="003417FB" w:rsidRPr="00C91DFD">
        <w:rPr>
          <w:rFonts w:ascii="Cambria" w:hAnsi="Cambria"/>
          <w:color w:val="auto"/>
          <w:sz w:val="22"/>
          <w:szCs w:val="22"/>
        </w:rPr>
        <w:t>k</w:t>
      </w:r>
      <w:r w:rsidRPr="00C91DFD">
        <w:rPr>
          <w:rFonts w:ascii="Cambria" w:hAnsi="Cambria"/>
          <w:color w:val="auto"/>
          <w:sz w:val="22"/>
          <w:szCs w:val="22"/>
        </w:rPr>
        <w:t xml:space="preserve">aup ei ole normaalsele kulumisele vastavas töökorras ja </w:t>
      </w:r>
      <w:r w:rsidR="003417FB" w:rsidRPr="00C91DFD">
        <w:rPr>
          <w:rFonts w:ascii="Cambria" w:hAnsi="Cambria"/>
          <w:color w:val="auto"/>
          <w:sz w:val="22"/>
          <w:szCs w:val="22"/>
        </w:rPr>
        <w:t>k</w:t>
      </w:r>
      <w:r w:rsidRPr="00C91DFD">
        <w:rPr>
          <w:rFonts w:ascii="Cambria" w:hAnsi="Cambria"/>
          <w:color w:val="auto"/>
          <w:sz w:val="22"/>
          <w:szCs w:val="22"/>
        </w:rPr>
        <w:t>aubal on puudusi, mida garantii ei kata</w:t>
      </w:r>
      <w:r w:rsidR="003417FB" w:rsidRPr="00C91DFD">
        <w:rPr>
          <w:rFonts w:ascii="Cambria" w:hAnsi="Cambria"/>
          <w:color w:val="auto"/>
          <w:sz w:val="22"/>
          <w:szCs w:val="22"/>
        </w:rPr>
        <w:t xml:space="preserve"> või k</w:t>
      </w:r>
      <w:r w:rsidRPr="00C91DFD">
        <w:rPr>
          <w:rFonts w:ascii="Cambria" w:hAnsi="Cambria"/>
          <w:color w:val="auto"/>
          <w:sz w:val="22"/>
          <w:szCs w:val="22"/>
        </w:rPr>
        <w:t xml:space="preserve">aup on kahjustunud viisil, mida kindlustus ei kata, siis on </w:t>
      </w:r>
      <w:r w:rsidR="003417FB" w:rsidRPr="00C91DFD">
        <w:rPr>
          <w:rFonts w:ascii="Cambria" w:hAnsi="Cambria"/>
          <w:color w:val="auto"/>
          <w:sz w:val="22"/>
          <w:szCs w:val="22"/>
        </w:rPr>
        <w:t>ü</w:t>
      </w:r>
      <w:r w:rsidRPr="00C91DFD">
        <w:rPr>
          <w:rFonts w:ascii="Cambria" w:hAnsi="Cambria"/>
          <w:color w:val="auto"/>
          <w:sz w:val="22"/>
          <w:szCs w:val="22"/>
        </w:rPr>
        <w:t xml:space="preserve">ürileandjal õigus nõuda </w:t>
      </w:r>
      <w:r w:rsidR="003417FB" w:rsidRPr="00C91DFD">
        <w:rPr>
          <w:rFonts w:ascii="Cambria" w:hAnsi="Cambria"/>
          <w:color w:val="auto"/>
          <w:sz w:val="22"/>
          <w:szCs w:val="22"/>
        </w:rPr>
        <w:t>üürnikult</w:t>
      </w:r>
      <w:r w:rsidRPr="00C91DFD">
        <w:rPr>
          <w:rFonts w:ascii="Cambria" w:hAnsi="Cambria"/>
          <w:color w:val="auto"/>
          <w:sz w:val="22"/>
          <w:szCs w:val="22"/>
        </w:rPr>
        <w:t xml:space="preserve"> vigade parandamist, esitades kirjaliku nõude, mille summa vastab vigade hulgale, kuid </w:t>
      </w:r>
      <w:r w:rsidR="003417FB" w:rsidRPr="00C91DFD">
        <w:rPr>
          <w:rFonts w:ascii="Cambria" w:hAnsi="Cambria"/>
          <w:color w:val="auto"/>
          <w:sz w:val="22"/>
          <w:szCs w:val="22"/>
        </w:rPr>
        <w:t>ei tohi siiski ületada k</w:t>
      </w:r>
      <w:r w:rsidRPr="00C91DFD">
        <w:rPr>
          <w:rFonts w:ascii="Cambria" w:hAnsi="Cambria"/>
          <w:color w:val="auto"/>
          <w:sz w:val="22"/>
          <w:szCs w:val="22"/>
        </w:rPr>
        <w:t xml:space="preserve">auba turuhinda. </w:t>
      </w:r>
      <w:r w:rsidR="00713C6C" w:rsidRPr="00C91DFD">
        <w:rPr>
          <w:rFonts w:ascii="Cambria" w:hAnsi="Cambria"/>
          <w:color w:val="auto"/>
          <w:sz w:val="22"/>
          <w:szCs w:val="22"/>
        </w:rPr>
        <w:t>Üürnik</w:t>
      </w:r>
      <w:r w:rsidRPr="00C91DFD">
        <w:rPr>
          <w:rFonts w:ascii="Cambria" w:hAnsi="Cambria"/>
          <w:color w:val="auto"/>
          <w:sz w:val="22"/>
          <w:szCs w:val="22"/>
        </w:rPr>
        <w:t xml:space="preserve"> võib korraldada puuduse kõrvaldamise ka iseseisvalt. </w:t>
      </w:r>
    </w:p>
    <w:p w14:paraId="7C241D18" w14:textId="1A5A66D8" w:rsidR="002B4F8A" w:rsidRPr="00C91DFD" w:rsidRDefault="00BE056E" w:rsidP="00926741">
      <w:pPr>
        <w:pStyle w:val="Default"/>
        <w:numPr>
          <w:ilvl w:val="1"/>
          <w:numId w:val="2"/>
        </w:numPr>
        <w:spacing w:line="280" w:lineRule="exact"/>
        <w:ind w:left="709" w:hanging="709"/>
        <w:jc w:val="both"/>
        <w:rPr>
          <w:rFonts w:ascii="Cambria" w:hAnsi="Cambria"/>
          <w:color w:val="auto"/>
          <w:sz w:val="22"/>
          <w:szCs w:val="22"/>
        </w:rPr>
      </w:pPr>
      <w:r w:rsidRPr="00C91DFD">
        <w:rPr>
          <w:rFonts w:ascii="Cambria" w:hAnsi="Cambria"/>
          <w:color w:val="auto"/>
          <w:sz w:val="22"/>
          <w:szCs w:val="22"/>
        </w:rPr>
        <w:t>K</w:t>
      </w:r>
      <w:r w:rsidR="002B4F8A" w:rsidRPr="00C91DFD">
        <w:rPr>
          <w:rFonts w:ascii="Cambria" w:hAnsi="Cambria"/>
          <w:color w:val="auto"/>
          <w:sz w:val="22"/>
          <w:szCs w:val="22"/>
        </w:rPr>
        <w:t>ui pooled ei jõua kokkuleppele tagastatud</w:t>
      </w:r>
      <w:r w:rsidR="003417FB" w:rsidRPr="00C91DFD">
        <w:rPr>
          <w:rFonts w:ascii="Cambria" w:hAnsi="Cambria"/>
          <w:color w:val="auto"/>
          <w:sz w:val="22"/>
          <w:szCs w:val="22"/>
        </w:rPr>
        <w:t xml:space="preserve"> k</w:t>
      </w:r>
      <w:r w:rsidR="002B4F8A" w:rsidRPr="00C91DFD">
        <w:rPr>
          <w:rFonts w:ascii="Cambria" w:hAnsi="Cambria"/>
          <w:color w:val="auto"/>
          <w:sz w:val="22"/>
          <w:szCs w:val="22"/>
        </w:rPr>
        <w:t>aubas esineva</w:t>
      </w:r>
      <w:r w:rsidR="003417FB" w:rsidRPr="00C91DFD">
        <w:rPr>
          <w:rFonts w:ascii="Cambria" w:hAnsi="Cambria"/>
          <w:color w:val="auto"/>
          <w:sz w:val="22"/>
          <w:szCs w:val="22"/>
        </w:rPr>
        <w:t>te puuduste olemasolu osas või k</w:t>
      </w:r>
      <w:r w:rsidR="002B4F8A" w:rsidRPr="00C91DFD">
        <w:rPr>
          <w:rFonts w:ascii="Cambria" w:hAnsi="Cambria"/>
          <w:color w:val="auto"/>
          <w:sz w:val="22"/>
          <w:szCs w:val="22"/>
        </w:rPr>
        <w:t xml:space="preserve">auba turuhinnas või vigade parandamise väärtuses, </w:t>
      </w:r>
      <w:r w:rsidR="003417FB" w:rsidRPr="00C91DFD">
        <w:rPr>
          <w:rFonts w:ascii="Cambria" w:hAnsi="Cambria"/>
          <w:color w:val="auto"/>
          <w:sz w:val="22"/>
          <w:szCs w:val="22"/>
        </w:rPr>
        <w:t xml:space="preserve">siis </w:t>
      </w:r>
      <w:r w:rsidR="002B4F8A" w:rsidRPr="00C91DFD">
        <w:rPr>
          <w:rFonts w:ascii="Cambria" w:hAnsi="Cambria"/>
          <w:color w:val="auto"/>
          <w:sz w:val="22"/>
          <w:szCs w:val="22"/>
        </w:rPr>
        <w:t xml:space="preserve">on </w:t>
      </w:r>
      <w:r w:rsidR="003417FB" w:rsidRPr="00C91DFD">
        <w:rPr>
          <w:rFonts w:ascii="Cambria" w:hAnsi="Cambria"/>
          <w:color w:val="auto"/>
          <w:sz w:val="22"/>
          <w:szCs w:val="22"/>
        </w:rPr>
        <w:t xml:space="preserve">üürnikul </w:t>
      </w:r>
      <w:r w:rsidR="002B4F8A" w:rsidRPr="00C91DFD">
        <w:rPr>
          <w:rFonts w:ascii="Cambria" w:hAnsi="Cambria"/>
          <w:color w:val="auto"/>
          <w:sz w:val="22"/>
          <w:szCs w:val="22"/>
        </w:rPr>
        <w:t>õigus korraldada erapooletu eksperdi juhtimisel eksperti</w:t>
      </w:r>
      <w:r w:rsidR="003417FB" w:rsidRPr="00C91DFD">
        <w:rPr>
          <w:rFonts w:ascii="Cambria" w:hAnsi="Cambria"/>
          <w:color w:val="auto"/>
          <w:sz w:val="22"/>
          <w:szCs w:val="22"/>
        </w:rPr>
        <w:t>is, milles on õigus osaleda ka p</w:t>
      </w:r>
      <w:r w:rsidR="002B4F8A" w:rsidRPr="00C91DFD">
        <w:rPr>
          <w:rFonts w:ascii="Cambria" w:hAnsi="Cambria"/>
          <w:color w:val="auto"/>
          <w:sz w:val="22"/>
          <w:szCs w:val="22"/>
        </w:rPr>
        <w:t xml:space="preserve">oolte esindajatel. Erapooletu eksperdi ekspertiisitasu tasub pool, kelle kahjuks ekspertarvamus tehti. </w:t>
      </w:r>
    </w:p>
    <w:p w14:paraId="54CE12CC" w14:textId="7C170332" w:rsidR="003417FB" w:rsidRPr="00F93581" w:rsidRDefault="003417FB" w:rsidP="00926741">
      <w:pPr>
        <w:pStyle w:val="Default"/>
        <w:numPr>
          <w:ilvl w:val="1"/>
          <w:numId w:val="2"/>
        </w:numPr>
        <w:spacing w:line="280" w:lineRule="exact"/>
        <w:ind w:left="709" w:hanging="709"/>
        <w:jc w:val="both"/>
        <w:rPr>
          <w:rFonts w:ascii="Cambria" w:hAnsi="Cambria"/>
          <w:b/>
          <w:color w:val="auto"/>
          <w:sz w:val="22"/>
          <w:szCs w:val="22"/>
          <w:u w:val="single"/>
        </w:rPr>
      </w:pPr>
      <w:r w:rsidRPr="00C91DFD">
        <w:rPr>
          <w:rFonts w:ascii="Cambria" w:hAnsi="Cambria"/>
          <w:sz w:val="22"/>
          <w:szCs w:val="22"/>
        </w:rPr>
        <w:t xml:space="preserve">Üürileandjal on kohustus koheselt pärast kauba tagastamist üürniku poolt kontrollida kõigi tagastatud seadmete andmekandjaid. </w:t>
      </w:r>
      <w:r w:rsidRPr="00F93581">
        <w:rPr>
          <w:rFonts w:ascii="Cambria" w:hAnsi="Cambria"/>
          <w:b/>
          <w:sz w:val="22"/>
          <w:szCs w:val="22"/>
          <w:u w:val="single"/>
        </w:rPr>
        <w:t>Kui üürileandja avastab kauba kontrollimise käigus, et tagastatud seadmete andmekandjatel on üürniku andmeid, siis on üürileandja kohustatud kustutama kõik kauba andmekandjatel olevad üürniku andmed koheselt ning teavitama üürnikku sellest kirjalikku taasesitamist võimaldavas vormis.</w:t>
      </w:r>
    </w:p>
    <w:p w14:paraId="4E7CD962" w14:textId="77777777" w:rsidR="002B4F8A" w:rsidRPr="00C91DFD" w:rsidRDefault="002B4F8A" w:rsidP="00926741">
      <w:pPr>
        <w:pStyle w:val="ListParagraph"/>
        <w:spacing w:line="280" w:lineRule="exact"/>
        <w:ind w:left="1080"/>
        <w:jc w:val="both"/>
        <w:rPr>
          <w:rFonts w:ascii="Cambria" w:hAnsi="Cambria"/>
          <w:sz w:val="22"/>
          <w:szCs w:val="22"/>
        </w:rPr>
      </w:pPr>
    </w:p>
    <w:p w14:paraId="19CAAE8A" w14:textId="73F9B759" w:rsidR="000475DF" w:rsidRPr="00C91DFD" w:rsidRDefault="000475DF"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Vastutus</w:t>
      </w:r>
    </w:p>
    <w:p w14:paraId="0F969E0E" w14:textId="77777777"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203A4239" w14:textId="37627D37" w:rsidR="000475DF" w:rsidRPr="00C91DFD" w:rsidRDefault="00794910"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vastutab ainuisikuliselt lepingu täitmiseks vajalike lubade ja litsentside saamise eest, samuti et </w:t>
      </w:r>
      <w:r w:rsidRPr="00C91DFD">
        <w:rPr>
          <w:rFonts w:ascii="Cambria" w:hAnsi="Cambria"/>
          <w:sz w:val="22"/>
          <w:szCs w:val="22"/>
        </w:rPr>
        <w:t>üürnik</w:t>
      </w:r>
      <w:r w:rsidR="00E75B53" w:rsidRPr="00C91DFD">
        <w:rPr>
          <w:rFonts w:ascii="Cambria" w:hAnsi="Cambria"/>
          <w:sz w:val="22"/>
          <w:szCs w:val="22"/>
        </w:rPr>
        <w:t>u</w:t>
      </w:r>
      <w:r w:rsidR="000475DF" w:rsidRPr="00C91DFD">
        <w:rPr>
          <w:rFonts w:ascii="Cambria" w:hAnsi="Cambria"/>
          <w:sz w:val="22"/>
          <w:szCs w:val="22"/>
        </w:rPr>
        <w:t xml:space="preserve">le </w:t>
      </w:r>
      <w:r w:rsidR="005210C0" w:rsidRPr="00C91DFD">
        <w:rPr>
          <w:rFonts w:ascii="Cambria" w:hAnsi="Cambria"/>
          <w:sz w:val="22"/>
          <w:szCs w:val="22"/>
        </w:rPr>
        <w:t>kauba</w:t>
      </w:r>
      <w:r w:rsidR="000475DF" w:rsidRPr="00C91DFD">
        <w:rPr>
          <w:rFonts w:ascii="Cambria" w:hAnsi="Cambria"/>
          <w:sz w:val="22"/>
          <w:szCs w:val="22"/>
        </w:rPr>
        <w:t xml:space="preserve"> kasutamiseks antava litsentsi üleandmisega ei rikuta kolmandate isikute õigusi. Juhul kui kolmas isik esitab oma õiguste rikkumise tõttu </w:t>
      </w:r>
      <w:r w:rsidRPr="00C91DFD">
        <w:rPr>
          <w:rFonts w:ascii="Cambria" w:hAnsi="Cambria"/>
          <w:sz w:val="22"/>
          <w:szCs w:val="22"/>
        </w:rPr>
        <w:t>üürnik</w:t>
      </w:r>
      <w:r w:rsidR="000475DF" w:rsidRPr="00C91DFD">
        <w:rPr>
          <w:rFonts w:ascii="Cambria" w:hAnsi="Cambria"/>
          <w:sz w:val="22"/>
          <w:szCs w:val="22"/>
        </w:rPr>
        <w:t xml:space="preserve"> vastu hagi ning see rahuldatakse, tasub </w:t>
      </w:r>
      <w:r w:rsidRPr="00C91DFD">
        <w:rPr>
          <w:rFonts w:ascii="Cambria" w:hAnsi="Cambria"/>
          <w:sz w:val="22"/>
          <w:szCs w:val="22"/>
        </w:rPr>
        <w:t>üürileandja</w:t>
      </w:r>
      <w:r w:rsidR="000475DF" w:rsidRPr="00C91DFD">
        <w:rPr>
          <w:rFonts w:ascii="Cambria" w:hAnsi="Cambria"/>
          <w:sz w:val="22"/>
          <w:szCs w:val="22"/>
        </w:rPr>
        <w:t xml:space="preserve"> võimalikud kahjuhüvitusnõuded, samuti advokaaditasud ja muud kohtumenetlusega seonduvad kulud.</w:t>
      </w:r>
    </w:p>
    <w:p w14:paraId="456944A3" w14:textId="77777777" w:rsidR="009A01F0" w:rsidRPr="00C91DFD" w:rsidRDefault="009A01F0" w:rsidP="009A01F0">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Kui </w:t>
      </w:r>
      <w:r>
        <w:rPr>
          <w:rFonts w:ascii="Cambria" w:hAnsi="Cambria"/>
          <w:sz w:val="22"/>
          <w:szCs w:val="22"/>
        </w:rPr>
        <w:t>kumbki pool</w:t>
      </w:r>
      <w:r w:rsidRPr="00C91DFD">
        <w:rPr>
          <w:rFonts w:ascii="Cambria" w:hAnsi="Cambria"/>
          <w:sz w:val="22"/>
          <w:szCs w:val="22"/>
        </w:rPr>
        <w:t xml:space="preserve"> viivitab oma lepingujärgsete kohustuste täitmisega üle kokkulepitud tähtaja ja ei esine vastutusest vabastavaid asjaolusid, siis on </w:t>
      </w:r>
      <w:r>
        <w:rPr>
          <w:rFonts w:ascii="Cambria" w:hAnsi="Cambria"/>
          <w:sz w:val="22"/>
          <w:szCs w:val="22"/>
        </w:rPr>
        <w:t>teisel poolel</w:t>
      </w:r>
      <w:r w:rsidRPr="00C91DFD">
        <w:rPr>
          <w:rFonts w:ascii="Cambria" w:hAnsi="Cambria"/>
          <w:sz w:val="22"/>
          <w:szCs w:val="22"/>
        </w:rPr>
        <w:t xml:space="preserve"> õigus nõuda leppetrahvi tasumist, mille suuruseks on kuni </w:t>
      </w:r>
      <w:r>
        <w:rPr>
          <w:rFonts w:ascii="Cambria" w:hAnsi="Cambria"/>
          <w:sz w:val="22"/>
          <w:szCs w:val="22"/>
        </w:rPr>
        <w:t>60 eurot</w:t>
      </w:r>
      <w:r w:rsidRPr="00C91DFD">
        <w:rPr>
          <w:rFonts w:ascii="Cambria" w:hAnsi="Cambria"/>
          <w:sz w:val="22"/>
          <w:szCs w:val="22"/>
        </w:rPr>
        <w:t xml:space="preserve"> iga viivitatud kalendripäeva eest</w:t>
      </w:r>
      <w:r>
        <w:rPr>
          <w:rFonts w:ascii="Cambria" w:hAnsi="Cambria"/>
          <w:sz w:val="22"/>
          <w:szCs w:val="22"/>
        </w:rPr>
        <w:t xml:space="preserve"> kuni kohustuse nõuetekohase täitmiseni</w:t>
      </w:r>
      <w:r w:rsidRPr="00C91DFD">
        <w:rPr>
          <w:rFonts w:ascii="Cambria" w:hAnsi="Cambria"/>
          <w:sz w:val="22"/>
          <w:szCs w:val="22"/>
        </w:rPr>
        <w:t>.</w:t>
      </w:r>
    </w:p>
    <w:p w14:paraId="727B0385" w14:textId="77777777" w:rsidR="009A01F0" w:rsidRPr="00E655E6" w:rsidRDefault="009A01F0" w:rsidP="009A01F0">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Kui </w:t>
      </w:r>
      <w:r>
        <w:rPr>
          <w:rFonts w:ascii="Cambria" w:hAnsi="Cambria"/>
          <w:sz w:val="22"/>
          <w:szCs w:val="22"/>
        </w:rPr>
        <w:t>kumbki pool</w:t>
      </w:r>
      <w:r w:rsidRPr="00C91DFD">
        <w:rPr>
          <w:rFonts w:ascii="Cambria" w:hAnsi="Cambria"/>
          <w:sz w:val="22"/>
          <w:szCs w:val="22"/>
        </w:rPr>
        <w:t xml:space="preserve"> viivitab lepingus sätestatud rahaliste kohustuste täitmisega ja ei esine vastutusest vabastavaid asjaolusid, siis on </w:t>
      </w:r>
      <w:r>
        <w:rPr>
          <w:rFonts w:ascii="Cambria" w:hAnsi="Cambria"/>
          <w:sz w:val="22"/>
          <w:szCs w:val="22"/>
        </w:rPr>
        <w:t xml:space="preserve">rikkumises olev pool kohustatud teise poole </w:t>
      </w:r>
      <w:r w:rsidRPr="00C91DFD">
        <w:rPr>
          <w:rFonts w:ascii="Cambria" w:hAnsi="Cambria"/>
          <w:sz w:val="22"/>
          <w:szCs w:val="22"/>
        </w:rPr>
        <w:t>nõudmisel</w:t>
      </w:r>
      <w:r>
        <w:rPr>
          <w:rFonts w:ascii="Cambria" w:hAnsi="Cambria"/>
          <w:sz w:val="22"/>
          <w:szCs w:val="22"/>
        </w:rPr>
        <w:t xml:space="preserve"> </w:t>
      </w:r>
      <w:r w:rsidRPr="00C91DFD">
        <w:rPr>
          <w:rFonts w:ascii="Cambria" w:hAnsi="Cambria"/>
          <w:sz w:val="22"/>
          <w:szCs w:val="22"/>
        </w:rPr>
        <w:t>maksma viivist 0,15% tähtaegselt tasumata summalt</w:t>
      </w:r>
      <w:r>
        <w:rPr>
          <w:rFonts w:ascii="Cambria" w:hAnsi="Cambria"/>
          <w:sz w:val="22"/>
          <w:szCs w:val="22"/>
        </w:rPr>
        <w:t xml:space="preserve"> päevas</w:t>
      </w:r>
      <w:r w:rsidRPr="00C91DFD">
        <w:rPr>
          <w:rFonts w:ascii="Cambria" w:hAnsi="Cambria"/>
          <w:sz w:val="22"/>
          <w:szCs w:val="22"/>
        </w:rPr>
        <w:t xml:space="preserve"> iga </w:t>
      </w:r>
      <w:r>
        <w:rPr>
          <w:rFonts w:ascii="Cambria" w:hAnsi="Cambria"/>
          <w:sz w:val="22"/>
          <w:szCs w:val="22"/>
        </w:rPr>
        <w:t xml:space="preserve">viivitatud </w:t>
      </w:r>
      <w:r w:rsidRPr="00C91DFD">
        <w:rPr>
          <w:rFonts w:ascii="Cambria" w:hAnsi="Cambria"/>
          <w:sz w:val="22"/>
          <w:szCs w:val="22"/>
        </w:rPr>
        <w:t>kalendripäeva eest.</w:t>
      </w:r>
    </w:p>
    <w:p w14:paraId="5D851A1F" w14:textId="10D6AA2E"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lastRenderedPageBreak/>
        <w:t>Poolel on õigus nõuda lepingu olulise rikkumise korral leppetrahvi kuni 30% lepingu hinnast iga vastava juhtumi korral ja</w:t>
      </w:r>
      <w:r w:rsidR="00E75B53" w:rsidRPr="00C91DFD">
        <w:rPr>
          <w:rFonts w:ascii="Cambria" w:hAnsi="Cambria"/>
          <w:sz w:val="22"/>
          <w:szCs w:val="22"/>
        </w:rPr>
        <w:t>/või</w:t>
      </w:r>
      <w:r w:rsidRPr="00C91DFD">
        <w:rPr>
          <w:rFonts w:ascii="Cambria" w:hAnsi="Cambria"/>
          <w:sz w:val="22"/>
          <w:szCs w:val="22"/>
        </w:rPr>
        <w:t xml:space="preserve"> leping erakorraliselt </w:t>
      </w:r>
      <w:r w:rsidR="00E75B53" w:rsidRPr="00C91DFD">
        <w:rPr>
          <w:rFonts w:ascii="Cambria" w:hAnsi="Cambria"/>
          <w:sz w:val="22"/>
          <w:szCs w:val="22"/>
        </w:rPr>
        <w:t>üles öelda</w:t>
      </w:r>
      <w:r w:rsidRPr="00C91DFD">
        <w:rPr>
          <w:rFonts w:ascii="Cambria" w:hAnsi="Cambria"/>
          <w:sz w:val="22"/>
          <w:szCs w:val="22"/>
        </w:rPr>
        <w:t>. Oluliseks lepingu rikkumiseks loetakse muuhulgas, kuid mitte ainult, järgmised juhud:</w:t>
      </w:r>
    </w:p>
    <w:p w14:paraId="5647F78B" w14:textId="0FFD9517" w:rsidR="000475DF" w:rsidRPr="00C91DFD" w:rsidRDefault="00794910"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hilineb oma lepingujärgsete kohustuste täitmisega rohkem kui 30 kalendripäeva;</w:t>
      </w:r>
    </w:p>
    <w:p w14:paraId="21F078FF" w14:textId="44D9F41B" w:rsidR="000475DF" w:rsidRPr="00C91DFD" w:rsidRDefault="00794910"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ei kõrvalda puudusi või viivitab nende kõrvaldamisega rohkem kui 30 kalendripäeva;</w:t>
      </w:r>
    </w:p>
    <w:p w14:paraId="4602328C" w14:textId="5538798E" w:rsidR="000475DF" w:rsidRPr="00C91DFD" w:rsidRDefault="00794910"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ei saa lepingu täitmiseks vajalikku luba või litsentsi;</w:t>
      </w:r>
    </w:p>
    <w:p w14:paraId="5D59F4A8" w14:textId="6D22D695" w:rsidR="000475DF" w:rsidRPr="00C91DFD" w:rsidRDefault="00794910"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ei täida garantiiperioodil lepingust tulenevaid kohustusi;</w:t>
      </w:r>
    </w:p>
    <w:p w14:paraId="5F0BBC07" w14:textId="59BAF793" w:rsidR="000475DF" w:rsidRPr="00C91DFD" w:rsidRDefault="00794910"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annab oma lepingujärgsed kohustused üle kolmandatele isikutele;</w:t>
      </w:r>
    </w:p>
    <w:p w14:paraId="74B896C5" w14:textId="64D4F44B" w:rsidR="00BE056E" w:rsidRPr="00C91DFD" w:rsidRDefault="00BE056E"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pool rikub konfidentsiaalsuskohustust, sh kui üürileandja ei kustuta kauba andmekandjal avastatud üürniku andmeid</w:t>
      </w:r>
      <w:r w:rsidR="009A01F0">
        <w:rPr>
          <w:rFonts w:ascii="Cambria" w:hAnsi="Cambria"/>
          <w:sz w:val="22"/>
          <w:szCs w:val="22"/>
        </w:rPr>
        <w:t xml:space="preserve"> või olenemata süüst avaldab need kolmandatele isikutele</w:t>
      </w:r>
      <w:r w:rsidRPr="00C91DFD">
        <w:rPr>
          <w:rFonts w:ascii="Cambria" w:hAnsi="Cambria"/>
          <w:sz w:val="22"/>
          <w:szCs w:val="22"/>
        </w:rPr>
        <w:t>;</w:t>
      </w:r>
    </w:p>
    <w:p w14:paraId="60394111" w14:textId="2D394C2A" w:rsidR="000475DF" w:rsidRPr="00C91DFD" w:rsidRDefault="00794910" w:rsidP="00926741">
      <w:pPr>
        <w:numPr>
          <w:ilvl w:val="2"/>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üürnik</w:t>
      </w:r>
      <w:r w:rsidR="000475DF" w:rsidRPr="00C91DFD">
        <w:rPr>
          <w:rFonts w:ascii="Cambria" w:hAnsi="Cambria"/>
          <w:sz w:val="22"/>
          <w:szCs w:val="22"/>
        </w:rPr>
        <w:t xml:space="preserve"> on viivituses lepingus kokku lepitud maksetähtajaga rohkem kui 30 kalendripäeva.</w:t>
      </w:r>
    </w:p>
    <w:p w14:paraId="0BF68865" w14:textId="77777777"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0BDB2F43" w14:textId="3683A055"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 xml:space="preserve">Leppetrahvi tasumine ei asenda kohustuse täitmist ning lisaks leppetrahvile on </w:t>
      </w:r>
      <w:r w:rsidR="00794910" w:rsidRPr="00C91DFD">
        <w:rPr>
          <w:rFonts w:ascii="Cambria" w:hAnsi="Cambria"/>
          <w:sz w:val="22"/>
          <w:szCs w:val="22"/>
        </w:rPr>
        <w:t>üürnik</w:t>
      </w:r>
      <w:r w:rsidR="00E75B53" w:rsidRPr="00C91DFD">
        <w:rPr>
          <w:rFonts w:ascii="Cambria" w:hAnsi="Cambria"/>
          <w:sz w:val="22"/>
          <w:szCs w:val="22"/>
        </w:rPr>
        <w:t>u</w:t>
      </w:r>
      <w:r w:rsidRPr="00C91DFD">
        <w:rPr>
          <w:rFonts w:ascii="Cambria" w:hAnsi="Cambria"/>
          <w:sz w:val="22"/>
          <w:szCs w:val="22"/>
        </w:rPr>
        <w:t xml:space="preserve">l õigus nõuda leppetrahvi summat ületavate tekitatud kahjude hüvitamist ning rakendada muid õiguskaitsevahendeid. </w:t>
      </w:r>
    </w:p>
    <w:p w14:paraId="72B0C307" w14:textId="72AAA3D5" w:rsidR="000475DF" w:rsidRPr="00C91DFD" w:rsidRDefault="00794910"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Üürnik</w:t>
      </w:r>
      <w:r w:rsidR="00E75B53" w:rsidRPr="00C91DFD">
        <w:rPr>
          <w:rFonts w:ascii="Cambria" w:hAnsi="Cambria"/>
          <w:sz w:val="22"/>
          <w:szCs w:val="22"/>
        </w:rPr>
        <w:t>u</w:t>
      </w:r>
      <w:r w:rsidR="000475DF" w:rsidRPr="00C91DFD">
        <w:rPr>
          <w:rFonts w:ascii="Cambria" w:hAnsi="Cambria"/>
          <w:sz w:val="22"/>
          <w:szCs w:val="22"/>
        </w:rPr>
        <w:t xml:space="preserve">l on õigus ühepoolselt tasaarvestada </w:t>
      </w:r>
      <w:r w:rsidRPr="00C91DFD">
        <w:rPr>
          <w:rFonts w:ascii="Cambria" w:hAnsi="Cambria"/>
          <w:sz w:val="22"/>
          <w:szCs w:val="22"/>
        </w:rPr>
        <w:t>üürileandja</w:t>
      </w:r>
      <w:r w:rsidR="000475DF" w:rsidRPr="00C91DFD">
        <w:rPr>
          <w:rFonts w:ascii="Cambria" w:hAnsi="Cambria"/>
          <w:sz w:val="22"/>
          <w:szCs w:val="22"/>
        </w:rPr>
        <w:t xml:space="preserve">le maksmisele kuuluvast lepingu tasust lepingust tulenevaid ja </w:t>
      </w:r>
      <w:r w:rsidRPr="00C91DFD">
        <w:rPr>
          <w:rFonts w:ascii="Cambria" w:hAnsi="Cambria"/>
          <w:sz w:val="22"/>
          <w:szCs w:val="22"/>
        </w:rPr>
        <w:t>üürnik</w:t>
      </w:r>
      <w:r w:rsidR="000475DF" w:rsidRPr="00C91DFD">
        <w:rPr>
          <w:rFonts w:ascii="Cambria" w:hAnsi="Cambria"/>
          <w:sz w:val="22"/>
          <w:szCs w:val="22"/>
        </w:rPr>
        <w:t xml:space="preserve"> poolt rakendatud leppetrahve ning tekitatud kahju korral kahjuhüvitisi.</w:t>
      </w:r>
    </w:p>
    <w:p w14:paraId="0236CB66" w14:textId="77777777" w:rsidR="000475DF" w:rsidRPr="00C91DFD" w:rsidRDefault="000475DF" w:rsidP="00926741">
      <w:pPr>
        <w:spacing w:line="280" w:lineRule="exact"/>
        <w:jc w:val="both"/>
        <w:rPr>
          <w:rFonts w:ascii="Cambria" w:hAnsi="Cambria"/>
          <w:b/>
          <w:sz w:val="22"/>
          <w:szCs w:val="22"/>
        </w:rPr>
      </w:pPr>
    </w:p>
    <w:p w14:paraId="10E59DB8" w14:textId="455BC143" w:rsidR="003F5157" w:rsidRPr="00C91DFD" w:rsidRDefault="003F5157"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Vääramatu jõud</w:t>
      </w:r>
    </w:p>
    <w:p w14:paraId="5009CD47" w14:textId="77777777" w:rsidR="00F93581" w:rsidRPr="000F4B72" w:rsidRDefault="00F93581" w:rsidP="00F93581">
      <w:pPr>
        <w:numPr>
          <w:ilvl w:val="1"/>
          <w:numId w:val="2"/>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P</w:t>
      </w:r>
      <w:r>
        <w:rPr>
          <w:rFonts w:ascii="Cambria" w:hAnsi="Cambria"/>
          <w:sz w:val="22"/>
          <w:szCs w:val="22"/>
        </w:rPr>
        <w:t>ooled ei vastuta oma l</w:t>
      </w:r>
      <w:r w:rsidRPr="000F4B72">
        <w:rPr>
          <w:rFonts w:ascii="Cambria" w:hAnsi="Cambria"/>
          <w:sz w:val="22"/>
          <w:szCs w:val="22"/>
        </w:rPr>
        <w:t>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314EB18" w14:textId="77777777" w:rsidR="00F93581" w:rsidRPr="0056781C" w:rsidRDefault="00F93581" w:rsidP="00F93581">
      <w:pPr>
        <w:numPr>
          <w:ilvl w:val="1"/>
          <w:numId w:val="2"/>
        </w:numPr>
        <w:spacing w:line="280" w:lineRule="exact"/>
        <w:ind w:left="709" w:hanging="709"/>
        <w:jc w:val="both"/>
        <w:rPr>
          <w:rFonts w:ascii="Cambria" w:hAnsi="Cambria"/>
          <w:sz w:val="22"/>
          <w:szCs w:val="22"/>
        </w:rPr>
      </w:pPr>
      <w:r w:rsidRPr="0056781C">
        <w:rPr>
          <w:rFonts w:ascii="Cambria" w:hAnsi="Cambria"/>
          <w:sz w:val="22"/>
          <w:szCs w:val="22"/>
        </w:rPr>
        <w:t>Lepingu mittetäitmine põhjusel, mida on tekitanud vääramatu jõud, loetakse vabandatavaks üksnes tingimusel, et pooled rakendavad jõupingutusi sellise olukorra vältimiseks ning tingimusel, e</w:t>
      </w:r>
      <w:r>
        <w:rPr>
          <w:rFonts w:ascii="Cambria" w:hAnsi="Cambria"/>
          <w:sz w:val="22"/>
          <w:szCs w:val="22"/>
        </w:rPr>
        <w:t>t võetakse tarvidusele meetmed l</w:t>
      </w:r>
      <w:r w:rsidRPr="0056781C">
        <w:rPr>
          <w:rFonts w:ascii="Cambria" w:hAnsi="Cambria"/>
          <w:sz w:val="22"/>
          <w:szCs w:val="22"/>
        </w:rPr>
        <w:t xml:space="preserve">epingu täitmiseks. </w:t>
      </w:r>
    </w:p>
    <w:p w14:paraId="748BCA70" w14:textId="77777777" w:rsidR="00F93581" w:rsidRPr="000F4B72" w:rsidRDefault="00F93581" w:rsidP="00F93581">
      <w:pPr>
        <w:numPr>
          <w:ilvl w:val="1"/>
          <w:numId w:val="2"/>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Pool, kelle tegevus lepingujärgsete kohustuste täitmisel on takistatud vääramatu jõu asjaolude tõttu, on kohustatud sellest koheselt kirjalikult teatama teisele p</w:t>
      </w:r>
      <w:r>
        <w:rPr>
          <w:rFonts w:ascii="Cambria" w:hAnsi="Cambria"/>
          <w:sz w:val="22"/>
          <w:szCs w:val="22"/>
        </w:rPr>
        <w:t>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31E218E9" w14:textId="77777777" w:rsidR="00F93581" w:rsidRDefault="00F93581" w:rsidP="00F93581">
      <w:pPr>
        <w:numPr>
          <w:ilvl w:val="1"/>
          <w:numId w:val="2"/>
        </w:numPr>
        <w:spacing w:line="280" w:lineRule="exact"/>
        <w:ind w:left="709" w:hanging="709"/>
        <w:jc w:val="both"/>
        <w:rPr>
          <w:rFonts w:ascii="Cambria" w:hAnsi="Cambria"/>
          <w:sz w:val="22"/>
          <w:szCs w:val="22"/>
        </w:rPr>
      </w:pPr>
      <w:r>
        <w:rPr>
          <w:rFonts w:ascii="Cambria" w:hAnsi="Cambria"/>
          <w:sz w:val="22"/>
          <w:szCs w:val="22"/>
        </w:rPr>
        <w:t>Vääramatu jõud muudab l</w:t>
      </w:r>
      <w:r w:rsidRPr="0056781C">
        <w:rPr>
          <w:rFonts w:ascii="Cambria" w:hAnsi="Cambria"/>
          <w:sz w:val="22"/>
          <w:szCs w:val="22"/>
        </w:rPr>
        <w:t>epingus toodud tähtaegu perioodi võrra, mille jooksul vä</w:t>
      </w:r>
      <w:r>
        <w:rPr>
          <w:rFonts w:ascii="Cambria" w:hAnsi="Cambria"/>
          <w:sz w:val="22"/>
          <w:szCs w:val="22"/>
        </w:rPr>
        <w:t>äramatu jõu tegurid takistavad l</w:t>
      </w:r>
      <w:r w:rsidRPr="0056781C">
        <w:rPr>
          <w:rFonts w:ascii="Cambria" w:hAnsi="Cambria"/>
          <w:sz w:val="22"/>
          <w:szCs w:val="22"/>
        </w:rPr>
        <w:t>epingu täitmist.</w:t>
      </w:r>
      <w:r w:rsidRPr="00062CED">
        <w:rPr>
          <w:rFonts w:ascii="Cambria" w:hAnsi="Cambria"/>
          <w:sz w:val="22"/>
          <w:szCs w:val="22"/>
        </w:rPr>
        <w:t xml:space="preserve"> </w:t>
      </w:r>
      <w:r w:rsidRPr="0056781C">
        <w:rPr>
          <w:rFonts w:ascii="Cambria" w:hAnsi="Cambria"/>
          <w:sz w:val="22"/>
          <w:szCs w:val="22"/>
        </w:rPr>
        <w:t>Pooled peavad oma lepinguliste kohustuste täitmist jätkama niipea, kui vääramatu jõu tegurid on kõrvaldatud.</w:t>
      </w:r>
    </w:p>
    <w:p w14:paraId="49E25D9D" w14:textId="77777777" w:rsidR="00F93581" w:rsidRDefault="00F93581" w:rsidP="00F93581">
      <w:pPr>
        <w:numPr>
          <w:ilvl w:val="1"/>
          <w:numId w:val="2"/>
        </w:numPr>
        <w:spacing w:line="280" w:lineRule="exact"/>
        <w:ind w:left="709" w:hanging="709"/>
        <w:jc w:val="both"/>
        <w:rPr>
          <w:rFonts w:ascii="Cambria" w:hAnsi="Cambria"/>
          <w:sz w:val="22"/>
          <w:szCs w:val="22"/>
        </w:rPr>
      </w:pPr>
      <w:r w:rsidRPr="00062CED">
        <w:rPr>
          <w:rFonts w:ascii="Cambria" w:hAnsi="Cambria"/>
          <w:sz w:val="22"/>
          <w:szCs w:val="22"/>
        </w:rPr>
        <w:t xml:space="preserve">Kui vääramatu jõu asjaolud kestavad üle 30 päeva, otsustavad pooled läbirääkimiste käigus oma lepinguliste kohustuste täitmise võimalused. </w:t>
      </w:r>
    </w:p>
    <w:p w14:paraId="0C2E2801" w14:textId="77777777" w:rsidR="00F93581" w:rsidRPr="00E230FE" w:rsidRDefault="00F93581" w:rsidP="00F93581">
      <w:pPr>
        <w:numPr>
          <w:ilvl w:val="1"/>
          <w:numId w:val="2"/>
        </w:numPr>
        <w:spacing w:line="280" w:lineRule="exact"/>
        <w:ind w:left="709" w:hanging="709"/>
        <w:jc w:val="both"/>
        <w:rPr>
          <w:rFonts w:ascii="Cambria" w:hAnsi="Cambria"/>
          <w:sz w:val="22"/>
          <w:szCs w:val="22"/>
        </w:rPr>
      </w:pPr>
      <w:r>
        <w:rPr>
          <w:rFonts w:ascii="Cambria" w:hAnsi="Cambria"/>
          <w:sz w:val="22"/>
          <w:szCs w:val="22"/>
        </w:rPr>
        <w:t>Kui v</w:t>
      </w:r>
      <w:r w:rsidRPr="00062CED">
        <w:rPr>
          <w:rFonts w:ascii="Cambria" w:hAnsi="Cambria"/>
          <w:sz w:val="22"/>
          <w:szCs w:val="22"/>
        </w:rPr>
        <w:t>ääramatu jõu asjaolud</w:t>
      </w:r>
      <w:r>
        <w:rPr>
          <w:rFonts w:ascii="Cambria" w:hAnsi="Cambria"/>
          <w:sz w:val="22"/>
          <w:szCs w:val="22"/>
        </w:rPr>
        <w:t xml:space="preserve"> takistavad lepingu täitmist kestusega üle 60</w:t>
      </w:r>
      <w:r w:rsidRPr="00062CED">
        <w:rPr>
          <w:rFonts w:ascii="Cambria" w:hAnsi="Cambria"/>
          <w:sz w:val="22"/>
          <w:szCs w:val="22"/>
        </w:rPr>
        <w:t xml:space="preserve"> kalendripäeva</w:t>
      </w:r>
      <w:r>
        <w:rPr>
          <w:rFonts w:ascii="Cambria" w:hAnsi="Cambria"/>
          <w:sz w:val="22"/>
          <w:szCs w:val="22"/>
        </w:rPr>
        <w:t>, siis</w:t>
      </w:r>
      <w:r w:rsidRPr="00062CED">
        <w:rPr>
          <w:rFonts w:ascii="Cambria" w:hAnsi="Cambria"/>
          <w:sz w:val="22"/>
          <w:szCs w:val="22"/>
        </w:rPr>
        <w:t xml:space="preserve"> on pooltel õigus leping erakorraliselt üles öelda või lepingust taganeda. Sellisel juhul ei ole pooltel õigus nõuda teiselt poolelt lepingu mittetäitmise või mittenõuetekohase täitmisega tekitatud kahju hüvitamist.</w:t>
      </w:r>
      <w:r>
        <w:rPr>
          <w:rFonts w:ascii="Cambria" w:hAnsi="Cambria"/>
          <w:sz w:val="22"/>
          <w:szCs w:val="22"/>
        </w:rPr>
        <w:t xml:space="preserve"> Käesolev punkt ei </w:t>
      </w:r>
      <w:r w:rsidRPr="00E230FE">
        <w:rPr>
          <w:rFonts w:ascii="Cambria" w:hAnsi="Cambria"/>
          <w:sz w:val="22"/>
          <w:szCs w:val="22"/>
        </w:rPr>
        <w:t xml:space="preserve">välista ega piira </w:t>
      </w:r>
      <w:r>
        <w:rPr>
          <w:rFonts w:ascii="Cambria" w:hAnsi="Cambria"/>
          <w:sz w:val="22"/>
          <w:szCs w:val="22"/>
        </w:rPr>
        <w:t>poolte</w:t>
      </w:r>
      <w:r w:rsidRPr="00E230FE">
        <w:rPr>
          <w:rFonts w:ascii="Cambria" w:hAnsi="Cambria"/>
          <w:sz w:val="22"/>
          <w:szCs w:val="22"/>
        </w:rPr>
        <w:t xml:space="preserve"> õigust kasutada muid seadusest </w:t>
      </w:r>
      <w:r>
        <w:rPr>
          <w:rFonts w:ascii="Cambria" w:hAnsi="Cambria"/>
          <w:sz w:val="22"/>
          <w:szCs w:val="22"/>
        </w:rPr>
        <w:t>tulenevaid lepingust taganemise aluseid</w:t>
      </w:r>
      <w:r w:rsidRPr="00E230FE">
        <w:rPr>
          <w:rFonts w:ascii="Cambria" w:hAnsi="Cambria"/>
          <w:sz w:val="22"/>
          <w:szCs w:val="22"/>
        </w:rPr>
        <w:t xml:space="preserve">. </w:t>
      </w:r>
    </w:p>
    <w:p w14:paraId="33558106" w14:textId="77777777" w:rsidR="00926741" w:rsidRPr="00C91DFD" w:rsidRDefault="00926741" w:rsidP="00926741">
      <w:pPr>
        <w:tabs>
          <w:tab w:val="left" w:pos="709"/>
        </w:tabs>
        <w:spacing w:line="280" w:lineRule="exact"/>
        <w:ind w:left="709"/>
        <w:contextualSpacing/>
        <w:jc w:val="both"/>
        <w:rPr>
          <w:rFonts w:ascii="Cambria" w:hAnsi="Cambria"/>
          <w:b/>
          <w:sz w:val="22"/>
          <w:szCs w:val="22"/>
        </w:rPr>
      </w:pPr>
    </w:p>
    <w:p w14:paraId="0B25B23E" w14:textId="26366C4D" w:rsidR="000475DF" w:rsidRPr="00C91DFD" w:rsidRDefault="000475DF"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Lepingu jõustumine, muutmine ja lõppemine</w:t>
      </w:r>
    </w:p>
    <w:p w14:paraId="4033B21E" w14:textId="77777777"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1A44FF36" w14:textId="0B0CF13D"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lastRenderedPageBreak/>
        <w:t xml:space="preserve">Lepingut võib muuta poolte kirjalikul kokkuleppel ja kooskõlas riigihangete seadusega. Muudatused jõustuvad pärast nende allkirjastamist mõlema poole poolt või poolte poolt määratud tähtajal. Kirjaliku vormi mittejärgimisel on muudatused tühised. </w:t>
      </w:r>
    </w:p>
    <w:p w14:paraId="374A532F" w14:textId="7D5DEAC2" w:rsidR="003F5157" w:rsidRPr="00C91DFD" w:rsidRDefault="00BE056E"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Lepingut muuta sooviv p</w:t>
      </w:r>
      <w:r w:rsidR="003F5157" w:rsidRPr="00C91DFD">
        <w:rPr>
          <w:rFonts w:ascii="Cambria" w:hAnsi="Cambria"/>
          <w:sz w:val="22"/>
          <w:szCs w:val="22"/>
        </w:rPr>
        <w:t>ool esit</w:t>
      </w:r>
      <w:r w:rsidRPr="00C91DFD">
        <w:rPr>
          <w:rFonts w:ascii="Cambria" w:hAnsi="Cambria"/>
          <w:sz w:val="22"/>
          <w:szCs w:val="22"/>
        </w:rPr>
        <w:t>ab muudatusettepanekud teisele p</w:t>
      </w:r>
      <w:r w:rsidR="003F5157" w:rsidRPr="00C91DFD">
        <w:rPr>
          <w:rFonts w:ascii="Cambria" w:hAnsi="Cambria"/>
          <w:sz w:val="22"/>
          <w:szCs w:val="22"/>
        </w:rPr>
        <w:t>oolele kirjalikult. Muudatusettepanek</w:t>
      </w:r>
      <w:r w:rsidRPr="00C91DFD">
        <w:rPr>
          <w:rFonts w:ascii="Cambria" w:hAnsi="Cambria"/>
          <w:sz w:val="22"/>
          <w:szCs w:val="22"/>
        </w:rPr>
        <w:t xml:space="preserve"> peab olema põhjendatud. Teine p</w:t>
      </w:r>
      <w:r w:rsidR="003F5157" w:rsidRPr="00C91DFD">
        <w:rPr>
          <w:rFonts w:ascii="Cambria" w:hAnsi="Cambria"/>
          <w:sz w:val="22"/>
          <w:szCs w:val="22"/>
        </w:rPr>
        <w:t xml:space="preserve">ool on kohustatud ettepaneku läbi </w:t>
      </w:r>
      <w:r w:rsidRPr="00C91DFD">
        <w:rPr>
          <w:rFonts w:ascii="Cambria" w:hAnsi="Cambria"/>
          <w:sz w:val="22"/>
          <w:szCs w:val="22"/>
        </w:rPr>
        <w:t>vaatama ja ettepaneku esitanud p</w:t>
      </w:r>
      <w:r w:rsidR="003F5157" w:rsidRPr="00C91DFD">
        <w:rPr>
          <w:rFonts w:ascii="Cambria" w:hAnsi="Cambria"/>
          <w:sz w:val="22"/>
          <w:szCs w:val="22"/>
        </w:rPr>
        <w:t>oolele ki</w:t>
      </w:r>
      <w:r w:rsidR="0061289A">
        <w:rPr>
          <w:rFonts w:ascii="Cambria" w:hAnsi="Cambria"/>
          <w:sz w:val="22"/>
          <w:szCs w:val="22"/>
        </w:rPr>
        <w:t xml:space="preserve">rjalikult vastama hiljemalt 10 </w:t>
      </w:r>
      <w:r w:rsidR="003F5157" w:rsidRPr="00C91DFD">
        <w:rPr>
          <w:rFonts w:ascii="Cambria" w:hAnsi="Cambria"/>
          <w:sz w:val="22"/>
          <w:szCs w:val="22"/>
        </w:rPr>
        <w:t xml:space="preserve"> kalendripäeva jooksul arvates ettepaneku saamisest. Ettepaneku mitterahuldamise otsus peab olema põhjendatud. </w:t>
      </w:r>
    </w:p>
    <w:p w14:paraId="63FF6866" w14:textId="18282C65" w:rsidR="000475DF" w:rsidRPr="00C91DFD" w:rsidRDefault="000475DF"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Lepingut võib lõpetada ennetähta</w:t>
      </w:r>
      <w:r w:rsidR="003F5157" w:rsidRPr="00C91DFD">
        <w:rPr>
          <w:rFonts w:ascii="Cambria" w:hAnsi="Cambria"/>
          <w:sz w:val="22"/>
          <w:szCs w:val="22"/>
        </w:rPr>
        <w:t>egselt poolte kokkuleppel. P</w:t>
      </w:r>
      <w:r w:rsidRPr="00C91DFD">
        <w:rPr>
          <w:rFonts w:ascii="Cambria" w:hAnsi="Cambria"/>
          <w:sz w:val="22"/>
          <w:szCs w:val="22"/>
        </w:rPr>
        <w:t>ool võib lõpetada lepingu ühepoolselt ennetähtaegselt seaduses ja lepingus ettenähtud juhtudel.</w:t>
      </w:r>
    </w:p>
    <w:p w14:paraId="5854EA38" w14:textId="77777777" w:rsidR="000475DF" w:rsidRPr="00C91DFD" w:rsidRDefault="000475DF" w:rsidP="00926741">
      <w:pPr>
        <w:spacing w:line="280" w:lineRule="exact"/>
        <w:ind w:left="709" w:hanging="709"/>
        <w:contextualSpacing/>
        <w:jc w:val="both"/>
        <w:rPr>
          <w:rFonts w:ascii="Cambria" w:hAnsi="Cambria"/>
          <w:sz w:val="22"/>
          <w:szCs w:val="22"/>
        </w:rPr>
      </w:pPr>
    </w:p>
    <w:p w14:paraId="09091829" w14:textId="4FC29D2B" w:rsidR="003F5157" w:rsidRPr="00C91DFD" w:rsidRDefault="003F5157"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Konfidentsiaalsus</w:t>
      </w:r>
    </w:p>
    <w:p w14:paraId="361142A2" w14:textId="6451209F" w:rsidR="003F5157" w:rsidRPr="00C91DFD" w:rsidRDefault="00926741"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Pooled</w:t>
      </w:r>
      <w:r w:rsidR="003F5157" w:rsidRPr="00C91DFD">
        <w:rPr>
          <w:rFonts w:ascii="Cambria" w:hAnsi="Cambria"/>
          <w:sz w:val="22"/>
          <w:szCs w:val="22"/>
        </w:rPr>
        <w:t xml:space="preserve"> ei avalda lepingu täitmise käigus teatavaks saanud </w:t>
      </w:r>
      <w:r w:rsidRPr="00C91DFD">
        <w:rPr>
          <w:rFonts w:ascii="Cambria" w:hAnsi="Cambria"/>
          <w:sz w:val="22"/>
          <w:szCs w:val="22"/>
        </w:rPr>
        <w:t xml:space="preserve">teise poole </w:t>
      </w:r>
      <w:r w:rsidR="003F5157" w:rsidRPr="00C91DFD">
        <w:rPr>
          <w:rFonts w:ascii="Cambria" w:hAnsi="Cambria"/>
          <w:sz w:val="22"/>
          <w:szCs w:val="22"/>
        </w:rPr>
        <w:t>konfidentsiaalset informatsiooni kolmandatele isikutele ilma teise lepinguosalise kirjaliku nõusolekuta, välja arvatud juhul, kui teabe avaldamise kohustus tuleneb õigusaktidest.</w:t>
      </w:r>
    </w:p>
    <w:p w14:paraId="4F3623FB" w14:textId="1EF24D73"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Konfidentsiaalne informatsioon on lepingu mõistes selline informatsioon, mis on avaldamise hetkel tähistatud kui konfidentsiaalne või informatsiooni olemusest võib mõistlikult eeldada, et see on konfidentsiaalne</w:t>
      </w:r>
      <w:r w:rsidRPr="0061289A">
        <w:rPr>
          <w:rFonts w:ascii="Cambria" w:hAnsi="Cambria"/>
          <w:b/>
          <w:sz w:val="22"/>
          <w:szCs w:val="22"/>
          <w:u w:val="single"/>
        </w:rPr>
        <w:t>.</w:t>
      </w:r>
      <w:r w:rsidR="00926741" w:rsidRPr="0061289A">
        <w:rPr>
          <w:rFonts w:ascii="Cambria" w:hAnsi="Cambria"/>
          <w:b/>
          <w:sz w:val="22"/>
          <w:szCs w:val="22"/>
          <w:u w:val="single"/>
        </w:rPr>
        <w:t xml:space="preserve"> Konfidentsiaalseks tuleb lugeda kõiki tagastatud kauba andmekandjatel asuvaid üürniku andmeid</w:t>
      </w:r>
      <w:r w:rsidR="00F93581">
        <w:rPr>
          <w:rFonts w:ascii="Cambria" w:hAnsi="Cambria"/>
          <w:b/>
          <w:sz w:val="22"/>
          <w:szCs w:val="22"/>
          <w:u w:val="single"/>
        </w:rPr>
        <w:t>, sh kõiki isikuandmeid</w:t>
      </w:r>
      <w:r w:rsidR="00926741" w:rsidRPr="0061289A">
        <w:rPr>
          <w:rFonts w:ascii="Cambria" w:hAnsi="Cambria"/>
          <w:b/>
          <w:sz w:val="22"/>
          <w:szCs w:val="22"/>
          <w:u w:val="single"/>
        </w:rPr>
        <w:t>.</w:t>
      </w:r>
    </w:p>
    <w:p w14:paraId="422E794A" w14:textId="505FDF76"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Üürileandja täidab andmekaitsealaseid ja infoturvet puudutavaid õigusakte ja muid eeskirju, et vältida kolmandate isikute juurdepääs konfidentsiaalsele infole ja teenuse osutamise käigus teatava</w:t>
      </w:r>
      <w:r w:rsidR="00EA125C" w:rsidRPr="00C91DFD">
        <w:rPr>
          <w:rFonts w:ascii="Cambria" w:hAnsi="Cambria"/>
          <w:sz w:val="22"/>
          <w:szCs w:val="22"/>
        </w:rPr>
        <w:t>ks saanud isikuandmetele. Üürileandja</w:t>
      </w:r>
      <w:r w:rsidRPr="00C91DFD">
        <w:rPr>
          <w:rFonts w:ascii="Cambria" w:hAnsi="Cambria"/>
          <w:sz w:val="22"/>
          <w:szCs w:val="22"/>
        </w:rPr>
        <w:t xml:space="preserve"> hoiab tähtajatuna saladuses ning kohustub mitte edastama kolmandatele isikutele </w:t>
      </w:r>
      <w:r w:rsidR="00F93581">
        <w:rPr>
          <w:rFonts w:ascii="Cambria" w:hAnsi="Cambria"/>
          <w:sz w:val="22"/>
          <w:szCs w:val="22"/>
        </w:rPr>
        <w:t xml:space="preserve">üürniku konfidentsiaalseid andmeid, olenemata sellest, kas need </w:t>
      </w:r>
      <w:r w:rsidRPr="00C91DFD">
        <w:rPr>
          <w:rFonts w:ascii="Cambria" w:hAnsi="Cambria"/>
          <w:sz w:val="22"/>
          <w:szCs w:val="22"/>
        </w:rPr>
        <w:t>on teatavaks saanud lepingulisi kohustusi täites või muul viisil, v.a kui õigusaktidest ei tulene teisiti.</w:t>
      </w:r>
    </w:p>
    <w:p w14:paraId="0CC881D5" w14:textId="77777777"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Vastutus konfidentsiaalsuskohustuste täitmata jätmise eest lasub lepinguosalistel kõigi isikute suhtes, kelle nad on lepingu täitmisele kaasanud.</w:t>
      </w:r>
    </w:p>
    <w:p w14:paraId="03297929" w14:textId="77777777"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Konfidentsiaalsusnõue kehtib nii lepingu täitmise ajal kui ka tähtajatult pärast lepingu lõppemist.</w:t>
      </w:r>
    </w:p>
    <w:p w14:paraId="6919D6E2" w14:textId="77777777"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Pooled ei loe konfidentsiaalseks infoks käesolevat lepingu teksti.</w:t>
      </w:r>
    </w:p>
    <w:p w14:paraId="78145714" w14:textId="77777777" w:rsidR="003F5157" w:rsidRPr="00C91DFD" w:rsidRDefault="003F5157" w:rsidP="00926741">
      <w:pPr>
        <w:spacing w:line="280" w:lineRule="exact"/>
        <w:ind w:left="709"/>
        <w:contextualSpacing/>
        <w:jc w:val="both"/>
        <w:rPr>
          <w:rFonts w:ascii="Cambria" w:hAnsi="Cambria"/>
          <w:b/>
          <w:sz w:val="22"/>
          <w:szCs w:val="22"/>
        </w:rPr>
      </w:pPr>
    </w:p>
    <w:p w14:paraId="606C25DE" w14:textId="6AFAA1CF" w:rsidR="003F5157" w:rsidRPr="00C91DFD" w:rsidRDefault="003F5157"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Teated</w:t>
      </w:r>
    </w:p>
    <w:p w14:paraId="5E5F58B4" w14:textId="4F91CA54"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ADACC6F" w14:textId="270BD534" w:rsidR="003F5157" w:rsidRPr="00C91DFD" w:rsidRDefault="003F5157" w:rsidP="00926741">
      <w:pPr>
        <w:pStyle w:val="ListParagraph"/>
        <w:numPr>
          <w:ilvl w:val="1"/>
          <w:numId w:val="2"/>
        </w:numPr>
        <w:spacing w:line="280" w:lineRule="exact"/>
        <w:ind w:left="709" w:hanging="709"/>
        <w:jc w:val="both"/>
        <w:rPr>
          <w:rFonts w:ascii="Cambria" w:hAnsi="Cambria"/>
          <w:sz w:val="22"/>
          <w:szCs w:val="22"/>
        </w:rPr>
      </w:pPr>
      <w:r w:rsidRPr="00C91DFD">
        <w:rPr>
          <w:rFonts w:ascii="Cambria" w:hAnsi="Cambria"/>
          <w:sz w:val="22"/>
          <w:szCs w:val="22"/>
        </w:rPr>
        <w:t xml:space="preserve">Informatsioonilist teadet võib edastada vabas vormis telefoni või e-posti teel lepingus nimetatud kontaktisikule. </w:t>
      </w:r>
    </w:p>
    <w:p w14:paraId="5835A95A" w14:textId="612AED13" w:rsidR="00F93581" w:rsidRDefault="00F93581" w:rsidP="00F93581">
      <w:pPr>
        <w:pStyle w:val="ListParagraph"/>
        <w:numPr>
          <w:ilvl w:val="1"/>
          <w:numId w:val="2"/>
        </w:numPr>
        <w:spacing w:line="280" w:lineRule="exact"/>
        <w:ind w:left="709" w:hanging="709"/>
        <w:jc w:val="both"/>
        <w:rPr>
          <w:rFonts w:ascii="Cambria" w:hAnsi="Cambria"/>
          <w:sz w:val="22"/>
          <w:szCs w:val="22"/>
        </w:rPr>
      </w:pPr>
      <w:r w:rsidRPr="00EB78D9">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EB78D9">
        <w:rPr>
          <w:rFonts w:ascii="Cambria" w:hAnsi="Cambria"/>
          <w:sz w:val="22"/>
          <w:szCs w:val="22"/>
        </w:rPr>
        <w:t>kättesaaduks</w:t>
      </w:r>
      <w:proofErr w:type="spellEnd"/>
      <w:r w:rsidRPr="00EB78D9">
        <w:rPr>
          <w:rFonts w:ascii="Cambria" w:hAnsi="Cambria"/>
          <w:sz w:val="22"/>
          <w:szCs w:val="22"/>
        </w:rPr>
        <w:t>,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5DBB73A3" w14:textId="240D8021" w:rsidR="00F93581" w:rsidRPr="00EB78D9" w:rsidRDefault="00F93581" w:rsidP="00F93581">
      <w:pPr>
        <w:pStyle w:val="ListParagraph"/>
        <w:numPr>
          <w:ilvl w:val="1"/>
          <w:numId w:val="2"/>
        </w:numPr>
        <w:spacing w:line="280" w:lineRule="exact"/>
        <w:ind w:left="709" w:hanging="709"/>
        <w:jc w:val="both"/>
        <w:rPr>
          <w:rFonts w:ascii="Cambria" w:hAnsi="Cambria"/>
          <w:sz w:val="22"/>
          <w:szCs w:val="22"/>
        </w:rPr>
      </w:pPr>
      <w:r w:rsidRPr="00EB78D9">
        <w:rPr>
          <w:rFonts w:ascii="Cambria" w:hAnsi="Cambria"/>
          <w:sz w:val="22"/>
          <w:szCs w:val="22"/>
        </w:rPr>
        <w:t>Pool on kohustatud kätte saadud ning vastust eeldavale teatele vastama hiljemalt 5 kalendripäeva jooksul selle kättesaamisele järgnevast päev</w:t>
      </w:r>
      <w:r>
        <w:rPr>
          <w:rFonts w:ascii="Cambria" w:hAnsi="Cambria"/>
          <w:sz w:val="22"/>
          <w:szCs w:val="22"/>
        </w:rPr>
        <w:t xml:space="preserve">ast lugedes, kui teates või </w:t>
      </w:r>
      <w:r w:rsidRPr="00EB78D9">
        <w:rPr>
          <w:rFonts w:ascii="Cambria" w:hAnsi="Cambria"/>
          <w:sz w:val="22"/>
          <w:szCs w:val="22"/>
        </w:rPr>
        <w:t>lepingus ei ole ette nähtud vastamiseks teistsugust tähtaega.</w:t>
      </w:r>
    </w:p>
    <w:p w14:paraId="2C1E6BC6" w14:textId="77777777" w:rsidR="003F5157" w:rsidRPr="00C91DFD" w:rsidRDefault="003F5157" w:rsidP="00926741">
      <w:pPr>
        <w:spacing w:line="280" w:lineRule="exact"/>
        <w:contextualSpacing/>
        <w:jc w:val="both"/>
        <w:rPr>
          <w:rFonts w:ascii="Cambria" w:hAnsi="Cambria"/>
          <w:b/>
          <w:sz w:val="22"/>
          <w:szCs w:val="22"/>
        </w:rPr>
      </w:pPr>
    </w:p>
    <w:p w14:paraId="4CAA4607" w14:textId="583BCBDF" w:rsidR="000475DF" w:rsidRPr="00C91DFD" w:rsidRDefault="000475DF"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Kontaktisikud</w:t>
      </w:r>
    </w:p>
    <w:p w14:paraId="3B4D52A9" w14:textId="0BFEF9D2" w:rsidR="000475DF" w:rsidRPr="00C91DFD" w:rsidRDefault="00794910"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lastRenderedPageBreak/>
        <w:t>Üürnik</w:t>
      </w:r>
      <w:r w:rsidR="003F5157" w:rsidRPr="00C91DFD">
        <w:rPr>
          <w:rFonts w:ascii="Cambria" w:hAnsi="Cambria"/>
          <w:sz w:val="22"/>
          <w:szCs w:val="22"/>
        </w:rPr>
        <w:t>u</w:t>
      </w:r>
      <w:r w:rsidR="000475DF" w:rsidRPr="00C91DFD">
        <w:rPr>
          <w:rFonts w:ascii="Cambria" w:hAnsi="Cambria"/>
          <w:sz w:val="22"/>
          <w:szCs w:val="22"/>
        </w:rPr>
        <w:t xml:space="preserve"> kontaktisik ja esindaja üleandmise-vastuvõtmise aktide, teadete jms lepinguga seonduvate dokumentide (v.a lepingu muutmine või lõpetamine) allkirjastamisel on …….. ……….. (tel: ……….., elektronpost: …………..).</w:t>
      </w:r>
    </w:p>
    <w:p w14:paraId="2068E840" w14:textId="4298020F" w:rsidR="000475DF" w:rsidRPr="00C91DFD" w:rsidRDefault="00794910" w:rsidP="00926741">
      <w:pPr>
        <w:numPr>
          <w:ilvl w:val="1"/>
          <w:numId w:val="2"/>
        </w:numPr>
        <w:spacing w:line="280" w:lineRule="exact"/>
        <w:ind w:left="709" w:hanging="709"/>
        <w:contextualSpacing/>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 xml:space="preserve"> kontaktisik ja esindaja üleandmise-vastuvõtmise aktide, teadete jms lepinguga seonduvate dokumentide (v.a lepingu muutmine või lõpetamine) allkirjastamisel on …….. ……….. (tel: ……….., elektronpost: …………..).</w:t>
      </w:r>
    </w:p>
    <w:p w14:paraId="73A2A455" w14:textId="77777777" w:rsidR="000475DF" w:rsidRPr="00C91DFD" w:rsidRDefault="000475DF" w:rsidP="00926741">
      <w:pPr>
        <w:spacing w:line="280" w:lineRule="exact"/>
        <w:ind w:left="709"/>
        <w:contextualSpacing/>
        <w:jc w:val="both"/>
        <w:rPr>
          <w:rFonts w:ascii="Cambria" w:hAnsi="Cambria"/>
          <w:sz w:val="22"/>
          <w:szCs w:val="22"/>
        </w:rPr>
      </w:pPr>
    </w:p>
    <w:p w14:paraId="41873CDA" w14:textId="77777777" w:rsidR="000475DF" w:rsidRPr="00C91DFD" w:rsidRDefault="000475DF" w:rsidP="00926741">
      <w:pPr>
        <w:numPr>
          <w:ilvl w:val="0"/>
          <w:numId w:val="2"/>
        </w:numPr>
        <w:spacing w:line="280" w:lineRule="exact"/>
        <w:ind w:left="709" w:hanging="709"/>
        <w:contextualSpacing/>
        <w:jc w:val="both"/>
        <w:rPr>
          <w:rFonts w:ascii="Cambria" w:hAnsi="Cambria"/>
          <w:b/>
          <w:sz w:val="22"/>
          <w:szCs w:val="22"/>
        </w:rPr>
      </w:pPr>
      <w:r w:rsidRPr="00C91DFD">
        <w:rPr>
          <w:rFonts w:ascii="Cambria" w:hAnsi="Cambria"/>
          <w:b/>
          <w:sz w:val="22"/>
          <w:szCs w:val="22"/>
        </w:rPr>
        <w:t>Poolte andmed ja allkirjad</w:t>
      </w:r>
    </w:p>
    <w:p w14:paraId="7C36474A" w14:textId="77777777" w:rsidR="000475DF" w:rsidRPr="00C91DFD" w:rsidRDefault="000475DF" w:rsidP="00926741">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0475DF" w:rsidRPr="00C91DFD" w14:paraId="3C361E6B" w14:textId="77777777" w:rsidTr="00AA5450">
        <w:tc>
          <w:tcPr>
            <w:tcW w:w="4504" w:type="dxa"/>
            <w:shd w:val="clear" w:color="auto" w:fill="auto"/>
          </w:tcPr>
          <w:p w14:paraId="4959E8C1" w14:textId="2D5F5300" w:rsidR="000475DF" w:rsidRPr="00C91DFD" w:rsidRDefault="00794910" w:rsidP="00926741">
            <w:pPr>
              <w:spacing w:line="280" w:lineRule="exact"/>
              <w:jc w:val="both"/>
              <w:rPr>
                <w:rFonts w:ascii="Cambria" w:hAnsi="Cambria"/>
                <w:sz w:val="22"/>
                <w:szCs w:val="22"/>
              </w:rPr>
            </w:pPr>
            <w:r w:rsidRPr="00C91DFD">
              <w:rPr>
                <w:rFonts w:ascii="Cambria" w:hAnsi="Cambria"/>
                <w:sz w:val="22"/>
                <w:szCs w:val="22"/>
              </w:rPr>
              <w:t>Üürnik</w:t>
            </w:r>
            <w:r w:rsidR="000475DF" w:rsidRPr="00C91DFD">
              <w:rPr>
                <w:rFonts w:ascii="Cambria" w:hAnsi="Cambria"/>
                <w:sz w:val="22"/>
                <w:szCs w:val="22"/>
              </w:rPr>
              <w:t>:</w:t>
            </w:r>
          </w:p>
        </w:tc>
        <w:tc>
          <w:tcPr>
            <w:tcW w:w="4505" w:type="dxa"/>
            <w:shd w:val="clear" w:color="auto" w:fill="auto"/>
          </w:tcPr>
          <w:p w14:paraId="19430C28" w14:textId="2F3A22C1" w:rsidR="000475DF" w:rsidRPr="00C91DFD" w:rsidRDefault="00794910" w:rsidP="00926741">
            <w:pPr>
              <w:spacing w:line="280" w:lineRule="exact"/>
              <w:jc w:val="both"/>
              <w:rPr>
                <w:rFonts w:ascii="Cambria" w:hAnsi="Cambria"/>
                <w:sz w:val="22"/>
                <w:szCs w:val="22"/>
              </w:rPr>
            </w:pPr>
            <w:r w:rsidRPr="00C91DFD">
              <w:rPr>
                <w:rFonts w:ascii="Cambria" w:hAnsi="Cambria"/>
                <w:sz w:val="22"/>
                <w:szCs w:val="22"/>
              </w:rPr>
              <w:t>Üürileandja</w:t>
            </w:r>
            <w:r w:rsidR="000475DF" w:rsidRPr="00C91DFD">
              <w:rPr>
                <w:rFonts w:ascii="Cambria" w:hAnsi="Cambria"/>
                <w:sz w:val="22"/>
                <w:szCs w:val="22"/>
              </w:rPr>
              <w:t>:</w:t>
            </w:r>
          </w:p>
        </w:tc>
      </w:tr>
      <w:tr w:rsidR="000475DF" w:rsidRPr="00C91DFD" w14:paraId="341BAE0C" w14:textId="77777777" w:rsidTr="00AA5450">
        <w:tc>
          <w:tcPr>
            <w:tcW w:w="4504" w:type="dxa"/>
            <w:shd w:val="clear" w:color="auto" w:fill="auto"/>
          </w:tcPr>
          <w:p w14:paraId="0339B814"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Saue Vallavalitsus</w:t>
            </w:r>
            <w:r w:rsidRPr="00C91DFD">
              <w:rPr>
                <w:rFonts w:ascii="Cambria" w:hAnsi="Cambria"/>
                <w:sz w:val="22"/>
                <w:szCs w:val="22"/>
              </w:rPr>
              <w:tab/>
            </w:r>
          </w:p>
        </w:tc>
        <w:tc>
          <w:tcPr>
            <w:tcW w:w="4505" w:type="dxa"/>
            <w:shd w:val="clear" w:color="auto" w:fill="auto"/>
          </w:tcPr>
          <w:p w14:paraId="58579C80"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r>
      <w:tr w:rsidR="000475DF" w:rsidRPr="00C91DFD" w14:paraId="60B764B3" w14:textId="77777777" w:rsidTr="00AA5450">
        <w:tc>
          <w:tcPr>
            <w:tcW w:w="4504" w:type="dxa"/>
            <w:shd w:val="clear" w:color="auto" w:fill="auto"/>
          </w:tcPr>
          <w:p w14:paraId="24F0E125"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77000430</w:t>
            </w:r>
          </w:p>
        </w:tc>
        <w:tc>
          <w:tcPr>
            <w:tcW w:w="4505" w:type="dxa"/>
            <w:shd w:val="clear" w:color="auto" w:fill="auto"/>
          </w:tcPr>
          <w:p w14:paraId="47FA19AA"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r>
      <w:tr w:rsidR="000475DF" w:rsidRPr="00C91DFD" w14:paraId="3A14841F" w14:textId="77777777" w:rsidTr="00AA5450">
        <w:tc>
          <w:tcPr>
            <w:tcW w:w="4504" w:type="dxa"/>
            <w:shd w:val="clear" w:color="auto" w:fill="auto"/>
          </w:tcPr>
          <w:p w14:paraId="09DB644C" w14:textId="77777777" w:rsidR="009A01F0" w:rsidRDefault="009A01F0" w:rsidP="00926741">
            <w:pPr>
              <w:spacing w:line="280" w:lineRule="exact"/>
              <w:jc w:val="both"/>
              <w:rPr>
                <w:rFonts w:ascii="Cambria" w:hAnsi="Cambria"/>
                <w:sz w:val="22"/>
                <w:szCs w:val="22"/>
              </w:rPr>
            </w:pPr>
            <w:r>
              <w:rPr>
                <w:rFonts w:ascii="Cambria" w:hAnsi="Cambria"/>
                <w:sz w:val="22"/>
                <w:szCs w:val="22"/>
              </w:rPr>
              <w:t>Kütise 8</w:t>
            </w:r>
            <w:r w:rsidR="000475DF" w:rsidRPr="00C91DFD">
              <w:rPr>
                <w:rFonts w:ascii="Cambria" w:hAnsi="Cambria"/>
                <w:sz w:val="22"/>
                <w:szCs w:val="22"/>
              </w:rPr>
              <w:t>, Saue linn</w:t>
            </w:r>
            <w:r>
              <w:rPr>
                <w:rFonts w:ascii="Cambria" w:hAnsi="Cambria"/>
                <w:sz w:val="22"/>
                <w:szCs w:val="22"/>
              </w:rPr>
              <w:t>,</w:t>
            </w:r>
          </w:p>
          <w:p w14:paraId="769F0DFA" w14:textId="37210C23" w:rsidR="000475DF" w:rsidRPr="00C91DFD" w:rsidRDefault="009A01F0" w:rsidP="00926741">
            <w:pPr>
              <w:spacing w:line="280" w:lineRule="exact"/>
              <w:jc w:val="both"/>
              <w:rPr>
                <w:rFonts w:ascii="Cambria" w:hAnsi="Cambria"/>
                <w:sz w:val="22"/>
                <w:szCs w:val="22"/>
              </w:rPr>
            </w:pPr>
            <w:r w:rsidRPr="00C91DFD">
              <w:rPr>
                <w:rFonts w:ascii="Cambria" w:hAnsi="Cambria"/>
                <w:sz w:val="22"/>
                <w:szCs w:val="22"/>
              </w:rPr>
              <w:t xml:space="preserve"> Saue vald, Harju maakond 76401</w:t>
            </w:r>
          </w:p>
        </w:tc>
        <w:tc>
          <w:tcPr>
            <w:tcW w:w="4505" w:type="dxa"/>
            <w:shd w:val="clear" w:color="auto" w:fill="auto"/>
          </w:tcPr>
          <w:p w14:paraId="4EE81FB0"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r>
      <w:tr w:rsidR="000475DF" w:rsidRPr="00C91DFD" w14:paraId="028976D2" w14:textId="77777777" w:rsidTr="00AA5450">
        <w:tc>
          <w:tcPr>
            <w:tcW w:w="4504" w:type="dxa"/>
            <w:shd w:val="clear" w:color="auto" w:fill="auto"/>
          </w:tcPr>
          <w:p w14:paraId="7734B052"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info@sauevald.ee</w:t>
            </w:r>
          </w:p>
        </w:tc>
        <w:tc>
          <w:tcPr>
            <w:tcW w:w="4505" w:type="dxa"/>
            <w:shd w:val="clear" w:color="auto" w:fill="auto"/>
          </w:tcPr>
          <w:p w14:paraId="3B5D3A11"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r>
      <w:tr w:rsidR="000475DF" w:rsidRPr="00C91DFD" w14:paraId="2F26C770" w14:textId="77777777" w:rsidTr="00AA5450">
        <w:tc>
          <w:tcPr>
            <w:tcW w:w="4504" w:type="dxa"/>
            <w:shd w:val="clear" w:color="auto" w:fill="auto"/>
          </w:tcPr>
          <w:p w14:paraId="6EA00531" w14:textId="77777777" w:rsidR="000475DF" w:rsidRPr="00C91DFD" w:rsidRDefault="000475DF" w:rsidP="00926741">
            <w:pPr>
              <w:spacing w:line="280" w:lineRule="exact"/>
              <w:jc w:val="both"/>
              <w:rPr>
                <w:rFonts w:ascii="Cambria" w:hAnsi="Cambria"/>
                <w:sz w:val="22"/>
                <w:szCs w:val="22"/>
              </w:rPr>
            </w:pPr>
          </w:p>
        </w:tc>
        <w:tc>
          <w:tcPr>
            <w:tcW w:w="4505" w:type="dxa"/>
            <w:shd w:val="clear" w:color="auto" w:fill="auto"/>
          </w:tcPr>
          <w:p w14:paraId="0BF41DC5" w14:textId="77777777" w:rsidR="000475DF" w:rsidRPr="00C91DFD" w:rsidRDefault="000475DF" w:rsidP="00926741">
            <w:pPr>
              <w:spacing w:line="280" w:lineRule="exact"/>
              <w:jc w:val="both"/>
              <w:rPr>
                <w:rFonts w:ascii="Cambria" w:hAnsi="Cambria"/>
                <w:sz w:val="22"/>
                <w:szCs w:val="22"/>
              </w:rPr>
            </w:pPr>
          </w:p>
        </w:tc>
      </w:tr>
      <w:tr w:rsidR="000475DF" w:rsidRPr="00C91DFD" w14:paraId="6A0F2C7D" w14:textId="77777777" w:rsidTr="00AA5450">
        <w:tc>
          <w:tcPr>
            <w:tcW w:w="4504" w:type="dxa"/>
            <w:shd w:val="clear" w:color="auto" w:fill="auto"/>
          </w:tcPr>
          <w:p w14:paraId="7DBDE85A"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(allkirjastatud digitaalselt)</w:t>
            </w:r>
          </w:p>
        </w:tc>
        <w:tc>
          <w:tcPr>
            <w:tcW w:w="4505" w:type="dxa"/>
            <w:shd w:val="clear" w:color="auto" w:fill="auto"/>
          </w:tcPr>
          <w:p w14:paraId="7987CEA3"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(allkirjastatud digitaalselt)</w:t>
            </w:r>
            <w:r w:rsidRPr="00C91DFD">
              <w:rPr>
                <w:rFonts w:ascii="Cambria" w:hAnsi="Cambria"/>
                <w:sz w:val="22"/>
                <w:szCs w:val="22"/>
              </w:rPr>
              <w:tab/>
            </w:r>
          </w:p>
        </w:tc>
      </w:tr>
      <w:tr w:rsidR="000475DF" w:rsidRPr="00C91DFD" w14:paraId="6764B088" w14:textId="77777777" w:rsidTr="00AA5450">
        <w:tc>
          <w:tcPr>
            <w:tcW w:w="4504" w:type="dxa"/>
            <w:shd w:val="clear" w:color="auto" w:fill="auto"/>
          </w:tcPr>
          <w:p w14:paraId="632A9931"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r w:rsidRPr="00C91DFD">
              <w:rPr>
                <w:rFonts w:ascii="Cambria" w:hAnsi="Cambria"/>
                <w:sz w:val="22"/>
                <w:szCs w:val="22"/>
              </w:rPr>
              <w:tab/>
            </w:r>
          </w:p>
        </w:tc>
        <w:tc>
          <w:tcPr>
            <w:tcW w:w="4505" w:type="dxa"/>
            <w:shd w:val="clear" w:color="auto" w:fill="auto"/>
          </w:tcPr>
          <w:p w14:paraId="7443C836"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r>
      <w:tr w:rsidR="000475DF" w:rsidRPr="00C91DFD" w14:paraId="508D8B3A" w14:textId="77777777" w:rsidTr="00AA5450">
        <w:tc>
          <w:tcPr>
            <w:tcW w:w="4504" w:type="dxa"/>
            <w:shd w:val="clear" w:color="auto" w:fill="auto"/>
          </w:tcPr>
          <w:p w14:paraId="1CD5476C"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c>
          <w:tcPr>
            <w:tcW w:w="4505" w:type="dxa"/>
            <w:shd w:val="clear" w:color="auto" w:fill="auto"/>
          </w:tcPr>
          <w:p w14:paraId="3D21B0EF" w14:textId="77777777" w:rsidR="000475DF" w:rsidRPr="00C91DFD" w:rsidRDefault="000475DF" w:rsidP="00926741">
            <w:pPr>
              <w:spacing w:line="280" w:lineRule="exact"/>
              <w:jc w:val="both"/>
              <w:rPr>
                <w:rFonts w:ascii="Cambria" w:hAnsi="Cambria"/>
                <w:sz w:val="22"/>
                <w:szCs w:val="22"/>
              </w:rPr>
            </w:pPr>
            <w:r w:rsidRPr="00C91DFD">
              <w:rPr>
                <w:rFonts w:ascii="Cambria" w:hAnsi="Cambria"/>
                <w:sz w:val="22"/>
                <w:szCs w:val="22"/>
              </w:rPr>
              <w:t>-</w:t>
            </w:r>
          </w:p>
        </w:tc>
      </w:tr>
      <w:tr w:rsidR="000475DF" w:rsidRPr="00C91DFD" w14:paraId="547B8726" w14:textId="77777777" w:rsidTr="00AA5450">
        <w:tc>
          <w:tcPr>
            <w:tcW w:w="4504" w:type="dxa"/>
            <w:shd w:val="clear" w:color="auto" w:fill="auto"/>
          </w:tcPr>
          <w:p w14:paraId="61231812" w14:textId="77777777" w:rsidR="000475DF" w:rsidRPr="00C91DFD" w:rsidRDefault="000475DF" w:rsidP="00926741">
            <w:pPr>
              <w:spacing w:line="280" w:lineRule="exact"/>
              <w:jc w:val="both"/>
              <w:rPr>
                <w:rFonts w:ascii="Cambria" w:hAnsi="Cambria"/>
                <w:sz w:val="22"/>
                <w:szCs w:val="22"/>
              </w:rPr>
            </w:pPr>
          </w:p>
        </w:tc>
        <w:tc>
          <w:tcPr>
            <w:tcW w:w="4505" w:type="dxa"/>
            <w:shd w:val="clear" w:color="auto" w:fill="auto"/>
          </w:tcPr>
          <w:p w14:paraId="1A5F48E0" w14:textId="77777777" w:rsidR="000475DF" w:rsidRPr="00C91DFD" w:rsidRDefault="000475DF" w:rsidP="00926741">
            <w:pPr>
              <w:spacing w:line="280" w:lineRule="exact"/>
              <w:jc w:val="both"/>
              <w:rPr>
                <w:rFonts w:ascii="Cambria" w:hAnsi="Cambria"/>
                <w:sz w:val="22"/>
                <w:szCs w:val="22"/>
              </w:rPr>
            </w:pPr>
          </w:p>
        </w:tc>
      </w:tr>
    </w:tbl>
    <w:p w14:paraId="754B25A8" w14:textId="1C23126C" w:rsidR="000475DF" w:rsidRPr="00926741" w:rsidRDefault="000475DF" w:rsidP="00926741">
      <w:pPr>
        <w:spacing w:line="280" w:lineRule="exact"/>
        <w:rPr>
          <w:rFonts w:ascii="Cambria" w:hAnsi="Cambria"/>
          <w:sz w:val="22"/>
          <w:szCs w:val="22"/>
        </w:rPr>
      </w:pPr>
    </w:p>
    <w:p w14:paraId="5EF0A307" w14:textId="77777777" w:rsidR="00104EE8" w:rsidRPr="00926741" w:rsidRDefault="00104EE8" w:rsidP="00926741">
      <w:pPr>
        <w:spacing w:line="280" w:lineRule="exact"/>
        <w:rPr>
          <w:rFonts w:ascii="Cambria" w:hAnsi="Cambria"/>
          <w:sz w:val="22"/>
          <w:szCs w:val="22"/>
        </w:rPr>
      </w:pPr>
    </w:p>
    <w:sectPr w:rsidR="00104EE8" w:rsidRPr="00926741" w:rsidSect="00D00CD7">
      <w:headerReference w:type="default" r:id="rId7"/>
      <w:pgSz w:w="11909" w:h="16834" w:code="9"/>
      <w:pgMar w:top="1276" w:right="851" w:bottom="1135"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1B3E" w14:textId="77777777" w:rsidR="00227E66" w:rsidRDefault="00227E66" w:rsidP="00227E66">
      <w:r>
        <w:separator/>
      </w:r>
    </w:p>
  </w:endnote>
  <w:endnote w:type="continuationSeparator" w:id="0">
    <w:p w14:paraId="239E2698" w14:textId="77777777" w:rsidR="00227E66" w:rsidRDefault="00227E66"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1590" w14:textId="77777777" w:rsidR="00227E66" w:rsidRDefault="00227E66" w:rsidP="00227E66">
      <w:r>
        <w:separator/>
      </w:r>
    </w:p>
  </w:footnote>
  <w:footnote w:type="continuationSeparator" w:id="0">
    <w:p w14:paraId="5D615AE2" w14:textId="77777777" w:rsidR="00227E66" w:rsidRDefault="00227E66"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251E" w14:textId="0EBA7743" w:rsidR="002F1AC2" w:rsidRPr="002F1AC2" w:rsidRDefault="00190400" w:rsidP="002F1AC2">
    <w:pPr>
      <w:tabs>
        <w:tab w:val="center" w:pos="4536"/>
        <w:tab w:val="right" w:pos="9072"/>
      </w:tabs>
      <w:jc w:val="right"/>
      <w:rPr>
        <w:rFonts w:ascii="Cambria" w:eastAsia="Calibri" w:hAnsi="Cambria"/>
        <w:sz w:val="22"/>
        <w:szCs w:val="22"/>
      </w:rPr>
    </w:pPr>
    <w:r>
      <w:rPr>
        <w:rFonts w:ascii="Cambria" w:eastAsia="Calibri" w:hAnsi="Cambria"/>
        <w:sz w:val="22"/>
        <w:szCs w:val="22"/>
      </w:rPr>
      <w:t>Väikehange</w:t>
    </w:r>
    <w:r w:rsidR="002F1AC2" w:rsidRPr="002F1AC2">
      <w:rPr>
        <w:rFonts w:ascii="Cambria" w:eastAsia="Calibri" w:hAnsi="Cambria"/>
        <w:sz w:val="22"/>
        <w:szCs w:val="22"/>
      </w:rPr>
      <w:t xml:space="preserve">: </w:t>
    </w:r>
    <w:r>
      <w:rPr>
        <w:rFonts w:ascii="Cambria" w:eastAsia="Calibri" w:hAnsi="Cambria"/>
        <w:sz w:val="22"/>
        <w:szCs w:val="22"/>
      </w:rPr>
      <w:t>Sülearvutite üürimine Saue vallavalitsusele</w:t>
    </w:r>
  </w:p>
  <w:p w14:paraId="6746EA9D" w14:textId="77777777" w:rsidR="006D5EFC" w:rsidRDefault="006D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44C5560"/>
    <w:multiLevelType w:val="multilevel"/>
    <w:tmpl w:val="20888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E880780"/>
    <w:multiLevelType w:val="multilevel"/>
    <w:tmpl w:val="7E226E8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27674">
    <w:abstractNumId w:val="2"/>
  </w:num>
  <w:num w:numId="2" w16cid:durableId="1924795621">
    <w:abstractNumId w:val="3"/>
  </w:num>
  <w:num w:numId="3" w16cid:durableId="373623758">
    <w:abstractNumId w:val="1"/>
  </w:num>
  <w:num w:numId="4" w16cid:durableId="1221019906">
    <w:abstractNumId w:val="0"/>
  </w:num>
  <w:num w:numId="5" w16cid:durableId="149492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4B"/>
    <w:rsid w:val="00010CDB"/>
    <w:rsid w:val="000404FE"/>
    <w:rsid w:val="000475DF"/>
    <w:rsid w:val="000B20E1"/>
    <w:rsid w:val="000F25A8"/>
    <w:rsid w:val="00102F76"/>
    <w:rsid w:val="00104EE8"/>
    <w:rsid w:val="00105A58"/>
    <w:rsid w:val="00114430"/>
    <w:rsid w:val="00132C2C"/>
    <w:rsid w:val="00190400"/>
    <w:rsid w:val="001A6631"/>
    <w:rsid w:val="00203B53"/>
    <w:rsid w:val="00224DCF"/>
    <w:rsid w:val="00227E66"/>
    <w:rsid w:val="00230DB0"/>
    <w:rsid w:val="00242DD5"/>
    <w:rsid w:val="00245AE3"/>
    <w:rsid w:val="002507BB"/>
    <w:rsid w:val="002718A3"/>
    <w:rsid w:val="002B3360"/>
    <w:rsid w:val="002B370C"/>
    <w:rsid w:val="002B4F8A"/>
    <w:rsid w:val="002C61DC"/>
    <w:rsid w:val="002D2E9B"/>
    <w:rsid w:val="002E1803"/>
    <w:rsid w:val="002F1AC2"/>
    <w:rsid w:val="00307166"/>
    <w:rsid w:val="00322C99"/>
    <w:rsid w:val="00324C38"/>
    <w:rsid w:val="00330475"/>
    <w:rsid w:val="00331BEA"/>
    <w:rsid w:val="00335D91"/>
    <w:rsid w:val="003417FB"/>
    <w:rsid w:val="003537FD"/>
    <w:rsid w:val="00376A41"/>
    <w:rsid w:val="00381143"/>
    <w:rsid w:val="00386D64"/>
    <w:rsid w:val="003B5C14"/>
    <w:rsid w:val="003C28DB"/>
    <w:rsid w:val="003D4588"/>
    <w:rsid w:val="003D5730"/>
    <w:rsid w:val="003E3FA1"/>
    <w:rsid w:val="003E3FB1"/>
    <w:rsid w:val="003F5157"/>
    <w:rsid w:val="00402606"/>
    <w:rsid w:val="00410C5E"/>
    <w:rsid w:val="00425AE7"/>
    <w:rsid w:val="00430671"/>
    <w:rsid w:val="00431A15"/>
    <w:rsid w:val="00473CF6"/>
    <w:rsid w:val="0048177E"/>
    <w:rsid w:val="0049051A"/>
    <w:rsid w:val="004A1DAF"/>
    <w:rsid w:val="004A3946"/>
    <w:rsid w:val="004E0619"/>
    <w:rsid w:val="004F5A81"/>
    <w:rsid w:val="005210C0"/>
    <w:rsid w:val="005445B2"/>
    <w:rsid w:val="0056514B"/>
    <w:rsid w:val="005D3997"/>
    <w:rsid w:val="005F6430"/>
    <w:rsid w:val="006112F3"/>
    <w:rsid w:val="0061289A"/>
    <w:rsid w:val="00622CFD"/>
    <w:rsid w:val="0067512A"/>
    <w:rsid w:val="006A2CC3"/>
    <w:rsid w:val="006A38C2"/>
    <w:rsid w:val="006C3831"/>
    <w:rsid w:val="006D5EFC"/>
    <w:rsid w:val="00711DC6"/>
    <w:rsid w:val="00713C6C"/>
    <w:rsid w:val="00734D4C"/>
    <w:rsid w:val="007358E7"/>
    <w:rsid w:val="00737629"/>
    <w:rsid w:val="00757A54"/>
    <w:rsid w:val="00787048"/>
    <w:rsid w:val="00794910"/>
    <w:rsid w:val="00804EDB"/>
    <w:rsid w:val="00821219"/>
    <w:rsid w:val="008238E6"/>
    <w:rsid w:val="00824182"/>
    <w:rsid w:val="00846840"/>
    <w:rsid w:val="0086448A"/>
    <w:rsid w:val="008E4292"/>
    <w:rsid w:val="009038D4"/>
    <w:rsid w:val="00926741"/>
    <w:rsid w:val="009575F2"/>
    <w:rsid w:val="00960198"/>
    <w:rsid w:val="009676A9"/>
    <w:rsid w:val="009A01F0"/>
    <w:rsid w:val="009B230F"/>
    <w:rsid w:val="009C15E8"/>
    <w:rsid w:val="009D0F67"/>
    <w:rsid w:val="00A01E58"/>
    <w:rsid w:val="00A228A4"/>
    <w:rsid w:val="00A36665"/>
    <w:rsid w:val="00A46DB2"/>
    <w:rsid w:val="00A50DDE"/>
    <w:rsid w:val="00A828D4"/>
    <w:rsid w:val="00AA0768"/>
    <w:rsid w:val="00AA28B8"/>
    <w:rsid w:val="00AA3F0E"/>
    <w:rsid w:val="00AC208A"/>
    <w:rsid w:val="00AD5BD9"/>
    <w:rsid w:val="00AF0145"/>
    <w:rsid w:val="00B041A0"/>
    <w:rsid w:val="00B14FCB"/>
    <w:rsid w:val="00B41A85"/>
    <w:rsid w:val="00B6719B"/>
    <w:rsid w:val="00B973C5"/>
    <w:rsid w:val="00BE056E"/>
    <w:rsid w:val="00C209EE"/>
    <w:rsid w:val="00C2423B"/>
    <w:rsid w:val="00C60D87"/>
    <w:rsid w:val="00C639AC"/>
    <w:rsid w:val="00C91DFD"/>
    <w:rsid w:val="00C96555"/>
    <w:rsid w:val="00CB7A82"/>
    <w:rsid w:val="00CB7EE9"/>
    <w:rsid w:val="00CD675B"/>
    <w:rsid w:val="00CE11CB"/>
    <w:rsid w:val="00CE1AEF"/>
    <w:rsid w:val="00D66699"/>
    <w:rsid w:val="00D7195C"/>
    <w:rsid w:val="00D71BAC"/>
    <w:rsid w:val="00D94E38"/>
    <w:rsid w:val="00DB146C"/>
    <w:rsid w:val="00DB4A9E"/>
    <w:rsid w:val="00DD08C1"/>
    <w:rsid w:val="00DD65D5"/>
    <w:rsid w:val="00DF0384"/>
    <w:rsid w:val="00E11207"/>
    <w:rsid w:val="00E253BE"/>
    <w:rsid w:val="00E734F9"/>
    <w:rsid w:val="00E75B53"/>
    <w:rsid w:val="00E91993"/>
    <w:rsid w:val="00E95DDE"/>
    <w:rsid w:val="00EA125C"/>
    <w:rsid w:val="00EA534C"/>
    <w:rsid w:val="00EF5838"/>
    <w:rsid w:val="00F00F25"/>
    <w:rsid w:val="00F13A18"/>
    <w:rsid w:val="00F14771"/>
    <w:rsid w:val="00F17F1B"/>
    <w:rsid w:val="00F260D8"/>
    <w:rsid w:val="00F378A0"/>
    <w:rsid w:val="00F52B98"/>
    <w:rsid w:val="00F6137B"/>
    <w:rsid w:val="00F6354E"/>
    <w:rsid w:val="00F67AF0"/>
    <w:rsid w:val="00F85294"/>
    <w:rsid w:val="00F858A6"/>
    <w:rsid w:val="00F92784"/>
    <w:rsid w:val="00F93581"/>
    <w:rsid w:val="00FA6631"/>
    <w:rsid w:val="00FB1EF7"/>
    <w:rsid w:val="00FD7CD9"/>
    <w:rsid w:val="00FE2F0F"/>
    <w:rsid w:val="00FE313B"/>
    <w:rsid w:val="00FF4A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ListParagraphChar">
    <w:name w:val="List Paragraph Char"/>
    <w:aliases w:val="Mummuga loetelu Char,Loendi l›ik Char"/>
    <w:basedOn w:val="DefaultParagraphFont"/>
    <w:link w:val="ListParagraph"/>
    <w:uiPriority w:val="34"/>
    <w:locked/>
    <w:rsid w:val="00F52B9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1701</TotalTime>
  <Pages>7</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Kätlin Lisete Kärolin Nõgols</cp:lastModifiedBy>
  <cp:revision>40</cp:revision>
  <dcterms:created xsi:type="dcterms:W3CDTF">2020-03-11T15:40:00Z</dcterms:created>
  <dcterms:modified xsi:type="dcterms:W3CDTF">2024-01-24T15:29:00Z</dcterms:modified>
</cp:coreProperties>
</file>