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07" w:rsidRPr="0003250F" w:rsidRDefault="006B0107" w:rsidP="00FD6369">
      <w:pPr>
        <w:jc w:val="center"/>
        <w:rPr>
          <w:rFonts w:asciiTheme="majorHAnsi" w:hAnsiTheme="majorHAnsi"/>
        </w:rPr>
      </w:pPr>
    </w:p>
    <w:p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F3362D">
        <w:rPr>
          <w:rFonts w:asciiTheme="majorHAnsi" w:hAnsiTheme="majorHAnsi"/>
        </w:rPr>
        <w:t>Saue valla elanike rahulolu uuring</w:t>
      </w:r>
      <w:r w:rsidR="00B96EDD" w:rsidRPr="0003250F">
        <w:rPr>
          <w:rFonts w:asciiTheme="majorHAnsi" w:hAnsiTheme="majorHAnsi"/>
        </w:rPr>
        <w:t>“</w:t>
      </w:r>
    </w:p>
    <w:p w:rsidR="00B96EDD" w:rsidRPr="0003250F" w:rsidRDefault="00B96EDD" w:rsidP="00B96EDD">
      <w:pPr>
        <w:rPr>
          <w:rFonts w:asciiTheme="majorHAnsi" w:hAnsiTheme="majorHAnsi"/>
        </w:rPr>
      </w:pPr>
    </w:p>
    <w:p w:rsidR="00B96EDD" w:rsidRPr="0003250F" w:rsidRDefault="00EE7A75" w:rsidP="00CD0F89">
      <w:pPr>
        <w:jc w:val="center"/>
        <w:rPr>
          <w:rFonts w:asciiTheme="majorHAnsi" w:hAnsiTheme="majorHAnsi"/>
          <w:b/>
        </w:rPr>
      </w:pPr>
      <w:r>
        <w:rPr>
          <w:rFonts w:asciiTheme="majorHAnsi" w:hAnsiTheme="majorHAnsi"/>
          <w:b/>
        </w:rPr>
        <w:t>VÄIKEHANKE ALUSDOKUMENT</w:t>
      </w:r>
    </w:p>
    <w:p w:rsidR="00EE7A75" w:rsidRPr="0003250F" w:rsidRDefault="00EE7A75">
      <w:pPr>
        <w:rPr>
          <w:rFonts w:asciiTheme="majorHAnsi" w:hAnsiTheme="majorHAnsi"/>
        </w:rPr>
      </w:pPr>
    </w:p>
    <w:p w:rsidR="004F7EA3" w:rsidRPr="0003250F" w:rsidRDefault="004F7EA3">
      <w:pPr>
        <w:rPr>
          <w:rFonts w:asciiTheme="majorHAnsi" w:hAnsiTheme="majorHAnsi"/>
        </w:rPr>
      </w:pPr>
    </w:p>
    <w:p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rsidR="004A6499" w:rsidRDefault="004A6499" w:rsidP="004544BE">
      <w:pPr>
        <w:rPr>
          <w:rFonts w:asciiTheme="majorHAnsi" w:hAnsiTheme="majorHAnsi"/>
        </w:rPr>
      </w:pPr>
    </w:p>
    <w:p w:rsidR="00327050" w:rsidRPr="00E155E8" w:rsidRDefault="00F3362D" w:rsidP="00327050">
      <w:pPr>
        <w:rPr>
          <w:rFonts w:asciiTheme="majorHAnsi" w:hAnsiTheme="majorHAnsi"/>
          <w:szCs w:val="24"/>
        </w:rPr>
      </w:pPr>
      <w:r>
        <w:rPr>
          <w:rFonts w:asciiTheme="majorHAnsi" w:hAnsiTheme="majorHAnsi"/>
        </w:rPr>
        <w:t>Saue valla elanike rahulolu uuringu läbiviimine, tulemuste analüüs</w:t>
      </w:r>
      <w:r w:rsidR="00920E73">
        <w:rPr>
          <w:rFonts w:asciiTheme="majorHAnsi" w:hAnsiTheme="majorHAnsi"/>
        </w:rPr>
        <w:t xml:space="preserve"> ja tõlgendamine</w:t>
      </w:r>
      <w:r>
        <w:rPr>
          <w:rFonts w:asciiTheme="majorHAnsi" w:hAnsiTheme="majorHAnsi"/>
        </w:rPr>
        <w:t xml:space="preserve"> </w:t>
      </w:r>
      <w:r w:rsidR="00920E73">
        <w:rPr>
          <w:rFonts w:asciiTheme="majorHAnsi" w:hAnsiTheme="majorHAnsi"/>
        </w:rPr>
        <w:t>ning</w:t>
      </w:r>
      <w:r>
        <w:rPr>
          <w:rFonts w:asciiTheme="majorHAnsi" w:hAnsiTheme="majorHAnsi"/>
        </w:rPr>
        <w:t xml:space="preserve"> aruande koostamine.</w:t>
      </w:r>
      <w:r w:rsidR="00327050">
        <w:rPr>
          <w:rFonts w:asciiTheme="majorHAnsi" w:hAnsiTheme="majorHAnsi"/>
        </w:rPr>
        <w:t xml:space="preserve"> Eesmärgiks on u</w:t>
      </w:r>
      <w:r w:rsidR="00327050" w:rsidRPr="00E155E8">
        <w:rPr>
          <w:rFonts w:asciiTheme="majorHAnsi" w:hAnsiTheme="majorHAnsi"/>
          <w:szCs w:val="24"/>
        </w:rPr>
        <w:t>urida</w:t>
      </w:r>
      <w:r w:rsidR="00327050">
        <w:rPr>
          <w:rFonts w:asciiTheme="majorHAnsi" w:hAnsiTheme="majorHAnsi"/>
          <w:szCs w:val="24"/>
        </w:rPr>
        <w:t xml:space="preserve"> ja analüüsida </w:t>
      </w:r>
      <w:r w:rsidR="00327050" w:rsidRPr="00E155E8">
        <w:rPr>
          <w:rFonts w:asciiTheme="majorHAnsi" w:hAnsiTheme="majorHAnsi"/>
          <w:szCs w:val="24"/>
        </w:rPr>
        <w:t xml:space="preserve">Saue valla </w:t>
      </w:r>
      <w:r w:rsidR="00327050">
        <w:rPr>
          <w:rFonts w:asciiTheme="majorHAnsi" w:hAnsiTheme="majorHAnsi"/>
          <w:szCs w:val="24"/>
        </w:rPr>
        <w:t xml:space="preserve">kuvandit elanike silmis ning </w:t>
      </w:r>
      <w:r w:rsidR="00327050" w:rsidRPr="00E155E8">
        <w:rPr>
          <w:rFonts w:asciiTheme="majorHAnsi" w:hAnsiTheme="majorHAnsi"/>
          <w:szCs w:val="24"/>
        </w:rPr>
        <w:t>elanike rahulolu Saue vallavalitsuse pakutavate teenuste kvaliteedi, Saue valla heakorra, elukeskkonna, transpordi ja Saue valla h</w:t>
      </w:r>
      <w:r w:rsidR="00327050">
        <w:rPr>
          <w:rFonts w:asciiTheme="majorHAnsi" w:hAnsiTheme="majorHAnsi"/>
          <w:szCs w:val="24"/>
        </w:rPr>
        <w:t xml:space="preserve">allatavate asutuste teenustega. </w:t>
      </w:r>
    </w:p>
    <w:p w:rsidR="00F3362D" w:rsidRDefault="00F3362D" w:rsidP="00F3362D">
      <w:pPr>
        <w:rPr>
          <w:rFonts w:asciiTheme="majorHAnsi" w:hAnsiTheme="majorHAnsi"/>
        </w:rPr>
      </w:pPr>
    </w:p>
    <w:p w:rsidR="00F3362D" w:rsidRPr="00F3362D" w:rsidRDefault="00F3362D" w:rsidP="00F3362D">
      <w:pPr>
        <w:rPr>
          <w:rFonts w:asciiTheme="majorHAnsi" w:hAnsiTheme="majorHAnsi"/>
        </w:rPr>
      </w:pPr>
      <w:r w:rsidRPr="00F3362D">
        <w:rPr>
          <w:rFonts w:asciiTheme="majorHAnsi" w:hAnsiTheme="majorHAnsi"/>
        </w:rPr>
        <w:t>Teenus peab sealhulgas sisaldama:</w:t>
      </w:r>
    </w:p>
    <w:p w:rsidR="00F3362D" w:rsidRDefault="00327050" w:rsidP="00F3362D">
      <w:pPr>
        <w:pStyle w:val="ListParagraph"/>
        <w:numPr>
          <w:ilvl w:val="0"/>
          <w:numId w:val="13"/>
        </w:numPr>
        <w:ind w:left="284" w:hanging="284"/>
        <w:rPr>
          <w:rFonts w:asciiTheme="majorHAnsi" w:hAnsiTheme="majorHAnsi"/>
        </w:rPr>
      </w:pPr>
      <w:r>
        <w:rPr>
          <w:rFonts w:asciiTheme="majorHAnsi" w:hAnsiTheme="majorHAnsi"/>
        </w:rPr>
        <w:t>tellijapoolse sisendi põhjal</w:t>
      </w:r>
      <w:r w:rsidR="00F3362D" w:rsidRPr="00F3362D">
        <w:rPr>
          <w:rFonts w:asciiTheme="majorHAnsi" w:hAnsiTheme="majorHAnsi"/>
        </w:rPr>
        <w:t xml:space="preserve"> </w:t>
      </w:r>
      <w:r w:rsidRPr="00F3362D">
        <w:rPr>
          <w:rFonts w:asciiTheme="majorHAnsi" w:hAnsiTheme="majorHAnsi"/>
        </w:rPr>
        <w:t>uuringu eesmärgist lähtuva</w:t>
      </w:r>
      <w:r>
        <w:rPr>
          <w:rFonts w:asciiTheme="majorHAnsi" w:hAnsiTheme="majorHAnsi"/>
        </w:rPr>
        <w:t xml:space="preserve"> </w:t>
      </w:r>
      <w:r w:rsidR="00F3362D" w:rsidRPr="00F3362D">
        <w:rPr>
          <w:rFonts w:asciiTheme="majorHAnsi" w:hAnsiTheme="majorHAnsi"/>
        </w:rPr>
        <w:t>küsimustiku koostamist, küsitluse meetodi väljapakkumist, valimi suurus</w:t>
      </w:r>
      <w:r w:rsidR="00F3362D">
        <w:rPr>
          <w:rFonts w:asciiTheme="majorHAnsi" w:hAnsiTheme="majorHAnsi"/>
        </w:rPr>
        <w:t xml:space="preserve">e ja geograafilise hõlmatuse </w:t>
      </w:r>
      <w:r w:rsidR="00E079A0">
        <w:rPr>
          <w:rFonts w:asciiTheme="majorHAnsi" w:hAnsiTheme="majorHAnsi"/>
        </w:rPr>
        <w:t xml:space="preserve">määratlemist </w:t>
      </w:r>
      <w:r w:rsidR="00F3362D">
        <w:rPr>
          <w:rFonts w:asciiTheme="majorHAnsi" w:hAnsiTheme="majorHAnsi"/>
        </w:rPr>
        <w:t>koostöös tellijaga</w:t>
      </w:r>
      <w:r w:rsidR="00F3362D" w:rsidRPr="00F3362D">
        <w:rPr>
          <w:rFonts w:asciiTheme="majorHAnsi" w:hAnsiTheme="majorHAnsi"/>
        </w:rPr>
        <w:t>;</w:t>
      </w:r>
    </w:p>
    <w:p w:rsidR="00F3362D" w:rsidRDefault="00F3362D" w:rsidP="00F3362D">
      <w:pPr>
        <w:pStyle w:val="ListParagraph"/>
        <w:numPr>
          <w:ilvl w:val="0"/>
          <w:numId w:val="13"/>
        </w:numPr>
        <w:ind w:left="284" w:hanging="284"/>
        <w:rPr>
          <w:rFonts w:asciiTheme="majorHAnsi" w:hAnsiTheme="majorHAnsi"/>
        </w:rPr>
      </w:pPr>
      <w:r>
        <w:rPr>
          <w:rFonts w:asciiTheme="majorHAnsi" w:hAnsiTheme="majorHAnsi"/>
        </w:rPr>
        <w:t>uuringu läbiviimist;</w:t>
      </w:r>
    </w:p>
    <w:p w:rsidR="00F3362D" w:rsidRDefault="00F3362D" w:rsidP="00F3362D">
      <w:pPr>
        <w:pStyle w:val="ListParagraph"/>
        <w:numPr>
          <w:ilvl w:val="0"/>
          <w:numId w:val="13"/>
        </w:numPr>
        <w:ind w:left="284" w:hanging="284"/>
        <w:rPr>
          <w:rFonts w:asciiTheme="majorHAnsi" w:hAnsiTheme="majorHAnsi"/>
        </w:rPr>
      </w:pPr>
      <w:r>
        <w:rPr>
          <w:rFonts w:asciiTheme="majorHAnsi" w:hAnsiTheme="majorHAnsi"/>
        </w:rPr>
        <w:t xml:space="preserve">uuringu </w:t>
      </w:r>
      <w:r w:rsidRPr="00F3362D">
        <w:rPr>
          <w:rFonts w:asciiTheme="majorHAnsi" w:hAnsiTheme="majorHAnsi"/>
        </w:rPr>
        <w:t>andmete töötlemist</w:t>
      </w:r>
      <w:r w:rsidR="00920E73">
        <w:rPr>
          <w:rFonts w:asciiTheme="majorHAnsi" w:hAnsiTheme="majorHAnsi"/>
        </w:rPr>
        <w:t>, järelduste ja seoste analüüsimist</w:t>
      </w:r>
      <w:r w:rsidRPr="00F3362D">
        <w:rPr>
          <w:rFonts w:asciiTheme="majorHAnsi" w:hAnsiTheme="majorHAnsi"/>
        </w:rPr>
        <w:t xml:space="preserve"> </w:t>
      </w:r>
      <w:r w:rsidR="00920E73">
        <w:rPr>
          <w:rFonts w:asciiTheme="majorHAnsi" w:hAnsiTheme="majorHAnsi"/>
        </w:rPr>
        <w:t>ning</w:t>
      </w:r>
      <w:r w:rsidRPr="00F3362D">
        <w:rPr>
          <w:rFonts w:asciiTheme="majorHAnsi" w:hAnsiTheme="majorHAnsi"/>
        </w:rPr>
        <w:t xml:space="preserve"> </w:t>
      </w:r>
      <w:r>
        <w:rPr>
          <w:rFonts w:asciiTheme="majorHAnsi" w:hAnsiTheme="majorHAnsi"/>
        </w:rPr>
        <w:t>lõpp</w:t>
      </w:r>
      <w:r w:rsidRPr="00F3362D">
        <w:rPr>
          <w:rFonts w:asciiTheme="majorHAnsi" w:hAnsiTheme="majorHAnsi"/>
        </w:rPr>
        <w:t>aruande koostamist;</w:t>
      </w:r>
    </w:p>
    <w:p w:rsidR="00F3362D" w:rsidRDefault="00F3362D" w:rsidP="00F3362D">
      <w:pPr>
        <w:pStyle w:val="ListParagraph"/>
        <w:numPr>
          <w:ilvl w:val="0"/>
          <w:numId w:val="13"/>
        </w:numPr>
        <w:ind w:left="284" w:hanging="284"/>
        <w:rPr>
          <w:rFonts w:asciiTheme="majorHAnsi" w:hAnsiTheme="majorHAnsi"/>
        </w:rPr>
      </w:pPr>
      <w:r w:rsidRPr="00F3362D">
        <w:rPr>
          <w:rFonts w:asciiTheme="majorHAnsi" w:hAnsiTheme="majorHAnsi"/>
        </w:rPr>
        <w:t xml:space="preserve">lõpparuande esitlust </w:t>
      </w:r>
      <w:r>
        <w:rPr>
          <w:rFonts w:asciiTheme="majorHAnsi" w:hAnsiTheme="majorHAnsi"/>
        </w:rPr>
        <w:t>vallavalitsuses</w:t>
      </w:r>
      <w:r w:rsidRPr="00F3362D">
        <w:rPr>
          <w:rFonts w:asciiTheme="majorHAnsi" w:hAnsiTheme="majorHAnsi"/>
        </w:rPr>
        <w:t>;</w:t>
      </w:r>
    </w:p>
    <w:p w:rsidR="00F3362D" w:rsidRPr="00F3362D" w:rsidRDefault="00F3362D" w:rsidP="00F3362D">
      <w:pPr>
        <w:pStyle w:val="ListParagraph"/>
        <w:numPr>
          <w:ilvl w:val="0"/>
          <w:numId w:val="13"/>
        </w:numPr>
        <w:ind w:left="284" w:hanging="284"/>
        <w:rPr>
          <w:rFonts w:asciiTheme="majorHAnsi" w:hAnsiTheme="majorHAnsi"/>
        </w:rPr>
      </w:pPr>
      <w:r>
        <w:rPr>
          <w:rFonts w:asciiTheme="majorHAnsi" w:hAnsiTheme="majorHAnsi"/>
        </w:rPr>
        <w:t xml:space="preserve">lõpparuande </w:t>
      </w:r>
      <w:r w:rsidRPr="00F3362D">
        <w:rPr>
          <w:rFonts w:asciiTheme="majorHAnsi" w:hAnsiTheme="majorHAnsi"/>
        </w:rPr>
        <w:t>elektroonilist üleandmist</w:t>
      </w:r>
      <w:r>
        <w:rPr>
          <w:rFonts w:asciiTheme="majorHAnsi" w:hAnsiTheme="majorHAnsi"/>
        </w:rPr>
        <w:t xml:space="preserve"> tellijale</w:t>
      </w:r>
      <w:r w:rsidRPr="00F3362D">
        <w:rPr>
          <w:rFonts w:asciiTheme="majorHAnsi" w:hAnsiTheme="majorHAnsi"/>
        </w:rPr>
        <w:t>.</w:t>
      </w:r>
    </w:p>
    <w:p w:rsidR="00F3362D" w:rsidRPr="00E155E8" w:rsidRDefault="00F3362D" w:rsidP="00F3362D">
      <w:pPr>
        <w:rPr>
          <w:rFonts w:asciiTheme="majorHAnsi" w:hAnsiTheme="majorHAnsi"/>
          <w:szCs w:val="24"/>
        </w:rPr>
      </w:pPr>
    </w:p>
    <w:p w:rsidR="000C48B8" w:rsidRPr="00E155E8" w:rsidRDefault="000C48B8" w:rsidP="00F3362D">
      <w:pPr>
        <w:rPr>
          <w:rFonts w:asciiTheme="majorHAnsi" w:hAnsiTheme="majorHAnsi"/>
          <w:b/>
          <w:bCs/>
          <w:szCs w:val="24"/>
        </w:rPr>
      </w:pPr>
    </w:p>
    <w:p w:rsidR="00F3362D" w:rsidRPr="00E155E8" w:rsidRDefault="00F3362D" w:rsidP="00F3362D">
      <w:pPr>
        <w:rPr>
          <w:rFonts w:asciiTheme="majorHAnsi" w:hAnsiTheme="majorHAnsi"/>
          <w:b/>
          <w:bCs/>
          <w:szCs w:val="24"/>
        </w:rPr>
      </w:pPr>
      <w:r w:rsidRPr="00E155E8">
        <w:rPr>
          <w:rFonts w:asciiTheme="majorHAnsi" w:hAnsiTheme="majorHAnsi"/>
          <w:b/>
          <w:bCs/>
          <w:szCs w:val="24"/>
        </w:rPr>
        <w:t>Osutatava teenuse täpsustus</w:t>
      </w:r>
    </w:p>
    <w:p w:rsidR="00963EAF" w:rsidRPr="00E155E8" w:rsidRDefault="00F3362D" w:rsidP="00963EAF">
      <w:pPr>
        <w:pStyle w:val="ListParagraph"/>
        <w:numPr>
          <w:ilvl w:val="0"/>
          <w:numId w:val="15"/>
        </w:numPr>
        <w:rPr>
          <w:rFonts w:asciiTheme="majorHAnsi" w:hAnsiTheme="majorHAnsi"/>
          <w:szCs w:val="24"/>
        </w:rPr>
      </w:pPr>
      <w:r w:rsidRPr="00E155E8">
        <w:rPr>
          <w:rFonts w:asciiTheme="majorHAnsi" w:hAnsiTheme="majorHAnsi"/>
          <w:b/>
          <w:bCs/>
          <w:szCs w:val="24"/>
        </w:rPr>
        <w:t>Valimi suurus:</w:t>
      </w:r>
      <w:r w:rsidRPr="00E155E8">
        <w:rPr>
          <w:rFonts w:asciiTheme="majorHAnsi" w:hAnsiTheme="majorHAnsi"/>
          <w:szCs w:val="24"/>
        </w:rPr>
        <w:t xml:space="preserve"> </w:t>
      </w:r>
      <w:r w:rsidR="00327050">
        <w:rPr>
          <w:rFonts w:asciiTheme="majorHAnsi" w:hAnsiTheme="majorHAnsi"/>
          <w:szCs w:val="24"/>
        </w:rPr>
        <w:t>representat</w:t>
      </w:r>
      <w:r w:rsidR="00E079A0">
        <w:rPr>
          <w:rFonts w:asciiTheme="majorHAnsi" w:hAnsiTheme="majorHAnsi"/>
          <w:szCs w:val="24"/>
        </w:rPr>
        <w:t xml:space="preserve">iivne </w:t>
      </w:r>
      <w:r w:rsidR="00356255">
        <w:rPr>
          <w:rFonts w:asciiTheme="majorHAnsi" w:hAnsiTheme="majorHAnsi"/>
          <w:szCs w:val="24"/>
        </w:rPr>
        <w:t xml:space="preserve">valim </w:t>
      </w:r>
      <w:r w:rsidR="00E079A0">
        <w:rPr>
          <w:rFonts w:asciiTheme="majorHAnsi" w:hAnsiTheme="majorHAnsi"/>
          <w:szCs w:val="24"/>
        </w:rPr>
        <w:t xml:space="preserve">üldvalimist (ca 23 000 elanikku). </w:t>
      </w:r>
    </w:p>
    <w:p w:rsidR="00963EAF" w:rsidRPr="00E155E8" w:rsidRDefault="00F3362D" w:rsidP="00963EAF">
      <w:pPr>
        <w:pStyle w:val="ListParagraph"/>
        <w:numPr>
          <w:ilvl w:val="0"/>
          <w:numId w:val="15"/>
        </w:numPr>
        <w:rPr>
          <w:rFonts w:asciiTheme="majorHAnsi" w:hAnsiTheme="majorHAnsi"/>
          <w:szCs w:val="24"/>
        </w:rPr>
      </w:pPr>
      <w:r w:rsidRPr="00E155E8">
        <w:rPr>
          <w:rFonts w:asciiTheme="majorHAnsi" w:hAnsiTheme="majorHAnsi"/>
          <w:b/>
          <w:bCs/>
          <w:szCs w:val="24"/>
        </w:rPr>
        <w:t>Küsimuste eeldatav arv:</w:t>
      </w:r>
      <w:r w:rsidRPr="00E155E8">
        <w:rPr>
          <w:rFonts w:asciiTheme="majorHAnsi" w:hAnsiTheme="majorHAnsi"/>
          <w:szCs w:val="24"/>
        </w:rPr>
        <w:t xml:space="preserve"> </w:t>
      </w:r>
      <w:r w:rsidR="00920E73">
        <w:rPr>
          <w:rFonts w:asciiTheme="majorHAnsi" w:hAnsiTheme="majorHAnsi"/>
          <w:szCs w:val="24"/>
        </w:rPr>
        <w:t>ca 70 sh</w:t>
      </w:r>
      <w:r w:rsidRPr="00E155E8">
        <w:rPr>
          <w:rFonts w:asciiTheme="majorHAnsi" w:hAnsiTheme="majorHAnsi"/>
          <w:szCs w:val="24"/>
        </w:rPr>
        <w:t xml:space="preserve"> millele lisanduvad vastaja profiili puudutavad </w:t>
      </w:r>
    </w:p>
    <w:p w:rsidR="00963EAF" w:rsidRPr="00E155E8" w:rsidRDefault="00963EAF" w:rsidP="00963EAF">
      <w:pPr>
        <w:pStyle w:val="ListParagraph"/>
        <w:numPr>
          <w:ilvl w:val="0"/>
          <w:numId w:val="15"/>
        </w:numPr>
        <w:rPr>
          <w:rFonts w:asciiTheme="majorHAnsi" w:hAnsiTheme="majorHAnsi"/>
          <w:szCs w:val="24"/>
        </w:rPr>
      </w:pPr>
      <w:r w:rsidRPr="00E155E8">
        <w:rPr>
          <w:rFonts w:asciiTheme="majorHAnsi" w:hAnsiTheme="majorHAnsi"/>
          <w:b/>
          <w:bCs/>
          <w:szCs w:val="24"/>
        </w:rPr>
        <w:t>Kü</w:t>
      </w:r>
      <w:r w:rsidR="00F3362D" w:rsidRPr="00E155E8">
        <w:rPr>
          <w:rFonts w:asciiTheme="majorHAnsi" w:hAnsiTheme="majorHAnsi"/>
          <w:b/>
          <w:bCs/>
          <w:szCs w:val="24"/>
        </w:rPr>
        <w:t>si</w:t>
      </w:r>
      <w:r w:rsidR="00356255">
        <w:rPr>
          <w:rFonts w:asciiTheme="majorHAnsi" w:hAnsiTheme="majorHAnsi"/>
          <w:b/>
          <w:bCs/>
          <w:szCs w:val="24"/>
        </w:rPr>
        <w:t xml:space="preserve">tluse läbiviimise </w:t>
      </w:r>
      <w:r w:rsidR="00F3362D" w:rsidRPr="00E155E8">
        <w:rPr>
          <w:rFonts w:asciiTheme="majorHAnsi" w:hAnsiTheme="majorHAnsi"/>
          <w:b/>
          <w:bCs/>
          <w:szCs w:val="24"/>
        </w:rPr>
        <w:t>eeldatav meetod:</w:t>
      </w:r>
      <w:r w:rsidR="00920E73">
        <w:rPr>
          <w:rFonts w:asciiTheme="majorHAnsi" w:hAnsiTheme="majorHAnsi"/>
          <w:b/>
          <w:bCs/>
          <w:szCs w:val="24"/>
        </w:rPr>
        <w:t xml:space="preserve"> </w:t>
      </w:r>
      <w:r w:rsidR="00920E73" w:rsidRPr="00920E73">
        <w:rPr>
          <w:rFonts w:asciiTheme="majorHAnsi" w:hAnsiTheme="majorHAnsi"/>
          <w:bCs/>
          <w:szCs w:val="24"/>
        </w:rPr>
        <w:t xml:space="preserve">peab piisavalt tagama </w:t>
      </w:r>
      <w:r w:rsidR="00356255">
        <w:rPr>
          <w:rFonts w:asciiTheme="majorHAnsi" w:hAnsiTheme="majorHAnsi"/>
          <w:bCs/>
          <w:szCs w:val="24"/>
        </w:rPr>
        <w:t>valimi hõlmatuse.</w:t>
      </w:r>
    </w:p>
    <w:p w:rsidR="00963EAF" w:rsidRDefault="00F3362D" w:rsidP="00963EAF">
      <w:pPr>
        <w:pStyle w:val="ListParagraph"/>
        <w:numPr>
          <w:ilvl w:val="0"/>
          <w:numId w:val="15"/>
        </w:numPr>
        <w:rPr>
          <w:rFonts w:asciiTheme="majorHAnsi" w:hAnsiTheme="majorHAnsi"/>
          <w:szCs w:val="24"/>
        </w:rPr>
      </w:pPr>
      <w:r w:rsidRPr="00E155E8">
        <w:rPr>
          <w:rFonts w:asciiTheme="majorHAnsi" w:hAnsiTheme="majorHAnsi"/>
          <w:szCs w:val="24"/>
        </w:rPr>
        <w:t xml:space="preserve">Töö lõpus esitada täisaruanne, sh ka </w:t>
      </w:r>
      <w:r w:rsidR="00E079A0">
        <w:rPr>
          <w:rFonts w:asciiTheme="majorHAnsi" w:hAnsiTheme="majorHAnsi"/>
          <w:szCs w:val="24"/>
        </w:rPr>
        <w:t xml:space="preserve">seosed ja korrelatsioonid erinevate vastajagruppide ja teemade vahel.  </w:t>
      </w:r>
    </w:p>
    <w:p w:rsidR="00920E73" w:rsidRPr="00E155E8" w:rsidRDefault="00920E73" w:rsidP="00963EAF">
      <w:pPr>
        <w:pStyle w:val="ListParagraph"/>
        <w:numPr>
          <w:ilvl w:val="0"/>
          <w:numId w:val="15"/>
        </w:numPr>
        <w:rPr>
          <w:rFonts w:asciiTheme="majorHAnsi" w:hAnsiTheme="majorHAnsi"/>
          <w:szCs w:val="24"/>
        </w:rPr>
      </w:pPr>
      <w:r>
        <w:rPr>
          <w:rFonts w:asciiTheme="majorHAnsi" w:hAnsiTheme="majorHAnsi"/>
          <w:szCs w:val="24"/>
        </w:rPr>
        <w:t>Aruanne peab sisaldama vastuste analüüsi ning järeldusi.</w:t>
      </w:r>
    </w:p>
    <w:p w:rsidR="00963EAF" w:rsidRDefault="00F3362D" w:rsidP="00963EAF">
      <w:pPr>
        <w:pStyle w:val="ListParagraph"/>
        <w:numPr>
          <w:ilvl w:val="0"/>
          <w:numId w:val="15"/>
        </w:numPr>
        <w:rPr>
          <w:rFonts w:asciiTheme="majorHAnsi" w:hAnsiTheme="majorHAnsi"/>
          <w:szCs w:val="24"/>
        </w:rPr>
      </w:pPr>
      <w:r w:rsidRPr="00E155E8">
        <w:rPr>
          <w:rFonts w:asciiTheme="majorHAnsi" w:hAnsiTheme="majorHAnsi"/>
          <w:szCs w:val="24"/>
        </w:rPr>
        <w:t>Lisaks kirjeldada lisaväärtused, mida pakkuja pakub teenusele lisaks.</w:t>
      </w:r>
    </w:p>
    <w:p w:rsidR="00E079A0" w:rsidRPr="00E079A0" w:rsidRDefault="00E079A0" w:rsidP="00E079A0">
      <w:pPr>
        <w:pStyle w:val="ListParagraph"/>
        <w:numPr>
          <w:ilvl w:val="0"/>
          <w:numId w:val="15"/>
        </w:numPr>
        <w:rPr>
          <w:rFonts w:asciiTheme="majorHAnsi" w:hAnsiTheme="majorHAnsi"/>
          <w:szCs w:val="24"/>
        </w:rPr>
      </w:pPr>
      <w:r>
        <w:rPr>
          <w:rFonts w:asciiTheme="majorHAnsi" w:hAnsiTheme="majorHAnsi"/>
          <w:szCs w:val="24"/>
        </w:rPr>
        <w:t>Pakkuja peab saama heakskiidu tellijalt küsitluse läbiviimiseks kasutatavale tehnilisele lahendusele ja küsimustikule.</w:t>
      </w:r>
    </w:p>
    <w:p w:rsidR="00963EAF" w:rsidRPr="00E155E8" w:rsidRDefault="00F3362D" w:rsidP="00963EAF">
      <w:pPr>
        <w:pStyle w:val="ListParagraph"/>
        <w:numPr>
          <w:ilvl w:val="0"/>
          <w:numId w:val="15"/>
        </w:numPr>
        <w:rPr>
          <w:rFonts w:asciiTheme="majorHAnsi" w:hAnsiTheme="majorHAnsi"/>
          <w:szCs w:val="24"/>
        </w:rPr>
      </w:pPr>
      <w:r w:rsidRPr="00E155E8">
        <w:rPr>
          <w:rFonts w:asciiTheme="majorHAnsi" w:hAnsiTheme="majorHAnsi"/>
          <w:b/>
          <w:bCs/>
          <w:szCs w:val="24"/>
        </w:rPr>
        <w:t>Küsitluste läbiviimise aeg:</w:t>
      </w:r>
      <w:r w:rsidRPr="00E155E8">
        <w:rPr>
          <w:rFonts w:asciiTheme="majorHAnsi" w:hAnsiTheme="majorHAnsi"/>
          <w:szCs w:val="24"/>
        </w:rPr>
        <w:t xml:space="preserve"> märts-aprill 20</w:t>
      </w:r>
      <w:r w:rsidR="00963EAF" w:rsidRPr="00E155E8">
        <w:rPr>
          <w:rFonts w:asciiTheme="majorHAnsi" w:hAnsiTheme="majorHAnsi"/>
          <w:szCs w:val="24"/>
        </w:rPr>
        <w:t>20</w:t>
      </w:r>
    </w:p>
    <w:p w:rsidR="00963EAF" w:rsidRDefault="00F3362D" w:rsidP="00963EAF">
      <w:pPr>
        <w:pStyle w:val="ListParagraph"/>
        <w:numPr>
          <w:ilvl w:val="0"/>
          <w:numId w:val="15"/>
        </w:numPr>
        <w:rPr>
          <w:rFonts w:asciiTheme="majorHAnsi" w:hAnsiTheme="majorHAnsi"/>
          <w:szCs w:val="24"/>
        </w:rPr>
      </w:pPr>
      <w:r w:rsidRPr="00E155E8">
        <w:rPr>
          <w:rFonts w:asciiTheme="majorHAnsi" w:hAnsiTheme="majorHAnsi"/>
          <w:b/>
          <w:bCs/>
          <w:szCs w:val="24"/>
        </w:rPr>
        <w:t>Töö esitamise eeldatav tähtaeg:</w:t>
      </w:r>
      <w:r w:rsidRPr="00E155E8">
        <w:rPr>
          <w:rFonts w:asciiTheme="majorHAnsi" w:hAnsiTheme="majorHAnsi"/>
          <w:szCs w:val="24"/>
        </w:rPr>
        <w:t xml:space="preserve"> hiljemalt 30. aprill 20</w:t>
      </w:r>
      <w:r w:rsidR="00475B83">
        <w:rPr>
          <w:rFonts w:asciiTheme="majorHAnsi" w:hAnsiTheme="majorHAnsi"/>
          <w:szCs w:val="24"/>
        </w:rPr>
        <w:t>20</w:t>
      </w:r>
      <w:r w:rsidRPr="00E155E8">
        <w:rPr>
          <w:rFonts w:asciiTheme="majorHAnsi" w:hAnsiTheme="majorHAnsi"/>
          <w:szCs w:val="24"/>
        </w:rPr>
        <w:t>.</w:t>
      </w:r>
    </w:p>
    <w:p w:rsidR="00E35421" w:rsidRPr="00E155E8" w:rsidRDefault="00E35421" w:rsidP="00356255">
      <w:pPr>
        <w:pStyle w:val="ListParagraph"/>
        <w:rPr>
          <w:rFonts w:asciiTheme="majorHAnsi" w:hAnsiTheme="majorHAnsi"/>
          <w:szCs w:val="24"/>
        </w:rPr>
      </w:pPr>
    </w:p>
    <w:p w:rsidR="00F3362D" w:rsidRDefault="00F3362D" w:rsidP="004544BE">
      <w:pPr>
        <w:rPr>
          <w:rFonts w:asciiTheme="majorHAnsi" w:hAnsiTheme="majorHAnsi"/>
        </w:rPr>
      </w:pPr>
    </w:p>
    <w:p w:rsidR="004A6499" w:rsidRDefault="004A6499" w:rsidP="004544BE">
      <w:pPr>
        <w:rPr>
          <w:rFonts w:asciiTheme="majorHAnsi" w:hAnsiTheme="majorHAnsi"/>
        </w:rPr>
      </w:pPr>
    </w:p>
    <w:p w:rsidR="00E77D50" w:rsidRPr="00C63126" w:rsidRDefault="00E77D50" w:rsidP="00C63126">
      <w:pPr>
        <w:rPr>
          <w:rFonts w:asciiTheme="majorHAnsi" w:hAnsiTheme="majorHAnsi"/>
        </w:rPr>
      </w:pPr>
    </w:p>
    <w:p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rsidR="00674628" w:rsidRDefault="00674628">
      <w:pPr>
        <w:rPr>
          <w:rFonts w:asciiTheme="majorHAnsi" w:hAnsiTheme="majorHAnsi"/>
        </w:rPr>
      </w:pPr>
      <w:proofErr w:type="spellStart"/>
      <w:r w:rsidRPr="0003250F">
        <w:rPr>
          <w:rFonts w:asciiTheme="majorHAnsi" w:hAnsiTheme="majorHAnsi"/>
        </w:rPr>
        <w:t>Hankija</w:t>
      </w:r>
      <w:proofErr w:type="spellEnd"/>
      <w:r w:rsidRPr="0003250F">
        <w:rPr>
          <w:rFonts w:asciiTheme="majorHAnsi" w:hAnsiTheme="majorHAnsi"/>
        </w:rPr>
        <w:t xml:space="preserve"> palub esitada pakkumuse koosseisus:</w:t>
      </w:r>
    </w:p>
    <w:p w:rsidR="00F3362D" w:rsidRPr="0003250F" w:rsidRDefault="00F3362D">
      <w:pPr>
        <w:rPr>
          <w:rFonts w:asciiTheme="majorHAnsi" w:hAnsiTheme="majorHAnsi"/>
        </w:rPr>
      </w:pPr>
    </w:p>
    <w:p w:rsidR="00F3362D" w:rsidRDefault="00E155E8" w:rsidP="0014574A">
      <w:pPr>
        <w:pStyle w:val="ListParagraph"/>
        <w:numPr>
          <w:ilvl w:val="0"/>
          <w:numId w:val="6"/>
        </w:numPr>
        <w:rPr>
          <w:rFonts w:asciiTheme="majorHAnsi" w:hAnsiTheme="majorHAnsi"/>
        </w:rPr>
      </w:pPr>
      <w:r>
        <w:rPr>
          <w:rFonts w:asciiTheme="majorHAnsi" w:hAnsiTheme="majorHAnsi"/>
        </w:rPr>
        <w:t>Kirjel</w:t>
      </w:r>
      <w:r w:rsidR="00475B83">
        <w:rPr>
          <w:rFonts w:asciiTheme="majorHAnsi" w:hAnsiTheme="majorHAnsi"/>
        </w:rPr>
        <w:t>dus uuringu metoodika</w:t>
      </w:r>
      <w:r w:rsidR="00356255">
        <w:rPr>
          <w:rFonts w:asciiTheme="majorHAnsi" w:hAnsiTheme="majorHAnsi"/>
        </w:rPr>
        <w:t>test</w:t>
      </w:r>
      <w:r w:rsidR="00475B83">
        <w:rPr>
          <w:rFonts w:asciiTheme="majorHAnsi" w:hAnsiTheme="majorHAnsi"/>
        </w:rPr>
        <w:t>, vastajate valimist</w:t>
      </w:r>
      <w:r w:rsidR="00356255">
        <w:rPr>
          <w:rFonts w:asciiTheme="majorHAnsi" w:hAnsiTheme="majorHAnsi"/>
        </w:rPr>
        <w:t>, ajagraafikust, kasutatavatest tehnilistest lahendustest, kirjeldus kuidas tagatakse representatiivse valimini jõudmine;</w:t>
      </w:r>
    </w:p>
    <w:p w:rsidR="0014574A" w:rsidRPr="00EE7A75" w:rsidRDefault="001D3878" w:rsidP="0014574A">
      <w:pPr>
        <w:pStyle w:val="ListParagraph"/>
        <w:numPr>
          <w:ilvl w:val="0"/>
          <w:numId w:val="6"/>
        </w:numPr>
        <w:rPr>
          <w:rFonts w:asciiTheme="majorHAnsi" w:hAnsiTheme="majorHAnsi"/>
        </w:rPr>
      </w:pPr>
      <w:r>
        <w:rPr>
          <w:rFonts w:asciiTheme="majorHAnsi" w:hAnsiTheme="majorHAnsi"/>
        </w:rPr>
        <w:t>k</w:t>
      </w:r>
      <w:r w:rsidR="0014574A" w:rsidRPr="00EE7A75">
        <w:rPr>
          <w:rFonts w:asciiTheme="majorHAnsi" w:hAnsiTheme="majorHAnsi"/>
        </w:rPr>
        <w:t>innitus, et esitatud pakkumus on</w:t>
      </w:r>
      <w:r w:rsidR="00F429D9" w:rsidRPr="00EE7A75">
        <w:rPr>
          <w:rFonts w:asciiTheme="majorHAnsi" w:hAnsiTheme="majorHAnsi"/>
        </w:rPr>
        <w:t xml:space="preserve"> jõus vähemalt </w:t>
      </w:r>
      <w:r>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r w:rsidR="00C63126">
        <w:rPr>
          <w:rFonts w:asciiTheme="majorHAnsi" w:hAnsiTheme="majorHAnsi"/>
        </w:rPr>
        <w:t>;</w:t>
      </w:r>
    </w:p>
    <w:p w:rsidR="00F429D9" w:rsidRPr="00EE7A75" w:rsidRDefault="00C63126" w:rsidP="0014574A">
      <w:pPr>
        <w:pStyle w:val="ListParagraph"/>
        <w:numPr>
          <w:ilvl w:val="0"/>
          <w:numId w:val="6"/>
        </w:numPr>
        <w:rPr>
          <w:rFonts w:asciiTheme="majorHAnsi" w:hAnsiTheme="majorHAnsi"/>
        </w:rPr>
      </w:pPr>
      <w:r>
        <w:rPr>
          <w:rFonts w:asciiTheme="majorHAnsi" w:hAnsiTheme="majorHAnsi"/>
        </w:rPr>
        <w:t>i</w:t>
      </w:r>
      <w:r w:rsidR="00F429D9" w:rsidRPr="00EE7A75">
        <w:rPr>
          <w:rFonts w:asciiTheme="majorHAnsi" w:hAnsiTheme="majorHAnsi"/>
        </w:rPr>
        <w:t>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rsidR="004544BE" w:rsidRPr="0003250F" w:rsidRDefault="004544BE">
      <w:pPr>
        <w:rPr>
          <w:rFonts w:asciiTheme="majorHAnsi" w:hAnsiTheme="majorHAnsi"/>
        </w:rPr>
      </w:pPr>
    </w:p>
    <w:p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rsid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 1</w:t>
      </w:r>
      <w:r w:rsidR="00FB7F7A">
        <w:rPr>
          <w:rFonts w:asciiTheme="majorHAnsi" w:hAnsiTheme="majorHAnsi"/>
        </w:rPr>
        <w:t xml:space="preserve"> punktis 4 ja lõike 4 punktides 8 ja 9 </w:t>
      </w:r>
      <w:r w:rsidRPr="00EE7A75">
        <w:rPr>
          <w:rFonts w:asciiTheme="majorHAnsi" w:hAnsiTheme="majorHAnsi"/>
        </w:rPr>
        <w:t>sätestatud kõrvaldamise aluseid.</w:t>
      </w:r>
    </w:p>
    <w:p w:rsidR="00FB7F7A" w:rsidRDefault="00FB7F7A">
      <w:pPr>
        <w:rPr>
          <w:rFonts w:asciiTheme="majorHAnsi" w:hAnsiTheme="majorHAnsi"/>
          <w:b/>
          <w:u w:val="single"/>
        </w:rPr>
      </w:pPr>
    </w:p>
    <w:p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 xml:space="preserve">Madalaim </w:t>
      </w:r>
      <w:r w:rsidR="001D3878">
        <w:rPr>
          <w:rFonts w:asciiTheme="majorHAnsi" w:hAnsiTheme="majorHAnsi"/>
        </w:rPr>
        <w:t xml:space="preserve">hind </w:t>
      </w:r>
    </w:p>
    <w:p w:rsidR="000B2274" w:rsidRPr="0003250F" w:rsidRDefault="000B2274">
      <w:pPr>
        <w:rPr>
          <w:rFonts w:asciiTheme="majorHAnsi" w:hAnsiTheme="majorHAnsi"/>
          <w:b/>
          <w:u w:val="single"/>
        </w:rPr>
      </w:pPr>
    </w:p>
    <w:p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Pr="0003250F">
        <w:rPr>
          <w:rFonts w:asciiTheme="majorHAnsi" w:hAnsiTheme="majorHAnsi"/>
        </w:rPr>
        <w:t xml:space="preserve"> aadressile </w:t>
      </w:r>
      <w:r w:rsidR="001D3878">
        <w:rPr>
          <w:rFonts w:asciiTheme="majorHAnsi" w:hAnsiTheme="majorHAnsi"/>
        </w:rPr>
        <w:t>indrek.eensaar@sauevald.ee</w:t>
      </w:r>
      <w:r w:rsidRPr="0003250F">
        <w:rPr>
          <w:rFonts w:asciiTheme="majorHAnsi" w:hAnsiTheme="majorHAnsi"/>
        </w:rPr>
        <w:t xml:space="preserve"> hiljemalt </w:t>
      </w:r>
      <w:r w:rsidR="008C7AB6">
        <w:rPr>
          <w:rFonts w:asciiTheme="majorHAnsi" w:hAnsiTheme="majorHAnsi"/>
        </w:rPr>
        <w:t>6</w:t>
      </w:r>
      <w:r w:rsidR="001D3878">
        <w:rPr>
          <w:rFonts w:asciiTheme="majorHAnsi" w:hAnsiTheme="majorHAnsi"/>
        </w:rPr>
        <w:t>.</w:t>
      </w:r>
      <w:r w:rsidR="008C7AB6">
        <w:rPr>
          <w:rFonts w:asciiTheme="majorHAnsi" w:hAnsiTheme="majorHAnsi"/>
        </w:rPr>
        <w:t xml:space="preserve">märtsiks </w:t>
      </w:r>
      <w:r w:rsidR="001D3878">
        <w:rPr>
          <w:rFonts w:asciiTheme="majorHAnsi" w:hAnsiTheme="majorHAnsi"/>
        </w:rPr>
        <w:t>2020 kell 1</w:t>
      </w:r>
      <w:r w:rsidR="00475B83">
        <w:rPr>
          <w:rFonts w:asciiTheme="majorHAnsi" w:hAnsiTheme="majorHAnsi"/>
        </w:rPr>
        <w:t>2</w:t>
      </w:r>
      <w:r w:rsidR="001D3878">
        <w:rPr>
          <w:rFonts w:asciiTheme="majorHAnsi" w:hAnsiTheme="majorHAnsi"/>
        </w:rPr>
        <w:t>.00.</w:t>
      </w:r>
    </w:p>
    <w:p w:rsidR="009E1F46" w:rsidRPr="0003250F" w:rsidRDefault="009E1F46" w:rsidP="009E1F46">
      <w:pPr>
        <w:rPr>
          <w:rFonts w:asciiTheme="majorHAnsi" w:hAnsiTheme="majorHAnsi"/>
        </w:rPr>
      </w:pPr>
      <w:r w:rsidRPr="0003250F">
        <w:rPr>
          <w:rFonts w:asciiTheme="majorHAnsi" w:hAnsiTheme="majorHAnsi"/>
        </w:rPr>
        <w:t xml:space="preserve">Lisainfo: </w:t>
      </w:r>
      <w:r w:rsidR="001D3878">
        <w:rPr>
          <w:rFonts w:asciiTheme="majorHAnsi" w:hAnsiTheme="majorHAnsi"/>
        </w:rPr>
        <w:t>arendusosakonna juhataja Indrek Eensaar</w:t>
      </w:r>
      <w:r w:rsidRPr="0003250F">
        <w:rPr>
          <w:rFonts w:asciiTheme="majorHAnsi" w:hAnsiTheme="majorHAnsi"/>
        </w:rPr>
        <w:t xml:space="preserve">, e-post: </w:t>
      </w:r>
      <w:r w:rsidR="001D3878">
        <w:rPr>
          <w:rFonts w:asciiTheme="majorHAnsi" w:hAnsiTheme="majorHAnsi"/>
        </w:rPr>
        <w:t>indrek.eensaar</w:t>
      </w:r>
      <w:r w:rsidRPr="0003250F">
        <w:rPr>
          <w:rFonts w:asciiTheme="majorHAnsi" w:hAnsiTheme="majorHAnsi"/>
        </w:rPr>
        <w:t xml:space="preserve">@sauevald.ee,  telefon </w:t>
      </w:r>
      <w:r w:rsidR="001D3878">
        <w:rPr>
          <w:rFonts w:asciiTheme="majorHAnsi" w:hAnsiTheme="majorHAnsi"/>
        </w:rPr>
        <w:t>6541158</w:t>
      </w:r>
    </w:p>
    <w:p w:rsidR="009E1F46" w:rsidRPr="0003250F" w:rsidRDefault="009E1F46" w:rsidP="009E1F46">
      <w:pPr>
        <w:rPr>
          <w:rFonts w:asciiTheme="majorHAnsi" w:hAnsiTheme="majorHAnsi"/>
        </w:rPr>
      </w:pPr>
    </w:p>
    <w:p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rsidR="009E1F46" w:rsidRPr="0003250F" w:rsidRDefault="009E1F46" w:rsidP="009E1F46">
      <w:pPr>
        <w:rPr>
          <w:rFonts w:asciiTheme="majorHAnsi" w:hAnsiTheme="majorHAnsi"/>
        </w:rPr>
      </w:pPr>
      <w:proofErr w:type="spellStart"/>
      <w:r w:rsidRPr="0003250F">
        <w:rPr>
          <w:rFonts w:asciiTheme="majorHAnsi" w:hAnsiTheme="majorHAnsi"/>
        </w:rPr>
        <w:t>Hankijal</w:t>
      </w:r>
      <w:proofErr w:type="spellEnd"/>
      <w:r w:rsidRPr="0003250F">
        <w:rPr>
          <w:rFonts w:asciiTheme="majorHAnsi" w:hAnsiTheme="majorHAnsi"/>
        </w:rPr>
        <w:t xml:space="preserve"> on õigus esitada pakkujatele küsimusi ning paluda pakkujatel täpsustada pakkumuste andmeid. Kui pakkuja jätab </w:t>
      </w:r>
      <w:proofErr w:type="spellStart"/>
      <w:r w:rsidRPr="0003250F">
        <w:rPr>
          <w:rFonts w:asciiTheme="majorHAnsi" w:hAnsiTheme="majorHAnsi"/>
        </w:rPr>
        <w:t>hankija</w:t>
      </w:r>
      <w:proofErr w:type="spellEnd"/>
      <w:r w:rsidRPr="0003250F">
        <w:rPr>
          <w:rFonts w:asciiTheme="majorHAnsi" w:hAnsiTheme="majorHAnsi"/>
        </w:rPr>
        <w:t xml:space="preserve"> küsimusele vastamata</w:t>
      </w:r>
      <w:r w:rsidR="005E0C0C" w:rsidRPr="0003250F">
        <w:rPr>
          <w:rFonts w:asciiTheme="majorHAnsi" w:hAnsiTheme="majorHAnsi"/>
        </w:rPr>
        <w:t xml:space="preserve"> või ei vasta sisuliselt</w:t>
      </w:r>
      <w:r w:rsidRPr="0003250F">
        <w:rPr>
          <w:rFonts w:asciiTheme="majorHAnsi" w:hAnsiTheme="majorHAnsi"/>
        </w:rPr>
        <w:t xml:space="preserve">, siis on </w:t>
      </w:r>
      <w:proofErr w:type="spellStart"/>
      <w:r w:rsidRPr="0003250F">
        <w:rPr>
          <w:rFonts w:asciiTheme="majorHAnsi" w:hAnsiTheme="majorHAnsi"/>
        </w:rPr>
        <w:t>hankijal</w:t>
      </w:r>
      <w:proofErr w:type="spellEnd"/>
      <w:r w:rsidRPr="0003250F">
        <w:rPr>
          <w:rFonts w:asciiTheme="majorHAnsi" w:hAnsiTheme="majorHAnsi"/>
        </w:rPr>
        <w:t xml:space="preserve"> õigus pakkuja hankemenetlusest kõrvaldada ning menetluses pakkuja pakkumist mitte arvestada.</w:t>
      </w:r>
    </w:p>
    <w:p w:rsidR="005E0C0C" w:rsidRPr="0003250F" w:rsidRDefault="009E1F46" w:rsidP="009E1F46">
      <w:pPr>
        <w:rPr>
          <w:rFonts w:asciiTheme="majorHAnsi" w:hAnsiTheme="majorHAnsi"/>
        </w:rPr>
      </w:pPr>
      <w:proofErr w:type="spellStart"/>
      <w:r w:rsidRPr="0003250F">
        <w:rPr>
          <w:rFonts w:asciiTheme="majorHAnsi" w:hAnsiTheme="majorHAnsi"/>
        </w:rPr>
        <w:t>H</w:t>
      </w:r>
      <w:r w:rsidR="000B2274" w:rsidRPr="0003250F">
        <w:rPr>
          <w:rFonts w:asciiTheme="majorHAnsi" w:hAnsiTheme="majorHAnsi"/>
        </w:rPr>
        <w:t>ankija</w:t>
      </w:r>
      <w:proofErr w:type="spellEnd"/>
      <w:r w:rsidR="000B2274" w:rsidRPr="0003250F">
        <w:rPr>
          <w:rFonts w:asciiTheme="majorHAnsi" w:hAnsiTheme="majorHAnsi"/>
        </w:rPr>
        <w:t xml:space="preserve">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 xml:space="preserve">võimaluse esitata uus täpsustatud pakkumus </w:t>
      </w:r>
      <w:proofErr w:type="spellStart"/>
      <w:r w:rsidR="00F958A2" w:rsidRPr="0003250F">
        <w:rPr>
          <w:rFonts w:asciiTheme="majorHAnsi" w:hAnsiTheme="majorHAnsi"/>
        </w:rPr>
        <w:t>hankija</w:t>
      </w:r>
      <w:proofErr w:type="spellEnd"/>
      <w:r w:rsidR="00F958A2" w:rsidRPr="0003250F">
        <w:rPr>
          <w:rFonts w:asciiTheme="majorHAnsi" w:hAnsiTheme="majorHAnsi"/>
        </w:rPr>
        <w:t xml:space="preserve"> nimetatud</w:t>
      </w:r>
      <w:r w:rsidR="005E0C0C" w:rsidRPr="0003250F">
        <w:rPr>
          <w:rFonts w:asciiTheme="majorHAnsi" w:hAnsiTheme="majorHAnsi"/>
        </w:rPr>
        <w:t xml:space="preserve"> tingimuste osas </w:t>
      </w:r>
      <w:proofErr w:type="spellStart"/>
      <w:r w:rsidR="005E0C0C" w:rsidRPr="0003250F">
        <w:rPr>
          <w:rFonts w:asciiTheme="majorHAnsi" w:hAnsiTheme="majorHAnsi"/>
        </w:rPr>
        <w:t>hankija</w:t>
      </w:r>
      <w:proofErr w:type="spellEnd"/>
      <w:r w:rsidR="005E0C0C" w:rsidRPr="0003250F">
        <w:rPr>
          <w:rFonts w:asciiTheme="majorHAnsi" w:hAnsiTheme="majorHAnsi"/>
        </w:rPr>
        <w:t xml:space="preserve"> määratud</w:t>
      </w:r>
      <w:r w:rsidR="00F958A2" w:rsidRPr="0003250F">
        <w:rPr>
          <w:rFonts w:asciiTheme="majorHAnsi" w:hAnsiTheme="majorHAnsi"/>
        </w:rPr>
        <w:t xml:space="preserve"> tähtajaks. </w:t>
      </w:r>
    </w:p>
    <w:p w:rsidR="005E0C0C" w:rsidRPr="0003250F" w:rsidRDefault="005E0C0C" w:rsidP="009E1F46">
      <w:pPr>
        <w:rPr>
          <w:rFonts w:asciiTheme="majorHAnsi" w:hAnsiTheme="majorHAnsi"/>
        </w:rPr>
      </w:pPr>
    </w:p>
    <w:p w:rsidR="00F958A2" w:rsidRPr="0003250F" w:rsidRDefault="0014574A" w:rsidP="0014574A">
      <w:pPr>
        <w:rPr>
          <w:rFonts w:asciiTheme="majorHAnsi" w:hAnsiTheme="majorHAnsi"/>
          <w:i/>
        </w:rPr>
      </w:pPr>
      <w:r w:rsidRPr="0003250F">
        <w:rPr>
          <w:rFonts w:asciiTheme="majorHAnsi" w:hAnsiTheme="majorHAnsi"/>
          <w:i/>
        </w:rPr>
        <w:t>*</w:t>
      </w:r>
      <w:proofErr w:type="spellStart"/>
      <w:r w:rsidRPr="0003250F">
        <w:rPr>
          <w:rFonts w:asciiTheme="majorHAnsi" w:hAnsiTheme="majorHAnsi"/>
          <w:i/>
        </w:rPr>
        <w:t>Hankija</w:t>
      </w:r>
      <w:proofErr w:type="spellEnd"/>
      <w:r w:rsidRPr="0003250F">
        <w:rPr>
          <w:rFonts w:asciiTheme="majorHAnsi" w:hAnsiTheme="majorHAnsi"/>
          <w:i/>
        </w:rPr>
        <w:t xml:space="preserve"> ei avalda pakkujatele teiste pakkujate pakkumuste sisu ega hinda. Pärast hankemenetluse tulemuste kinnitamist edastab </w:t>
      </w:r>
      <w:proofErr w:type="spellStart"/>
      <w:r w:rsidRPr="0003250F">
        <w:rPr>
          <w:rFonts w:asciiTheme="majorHAnsi" w:hAnsiTheme="majorHAnsi"/>
          <w:i/>
        </w:rPr>
        <w:t>hankija</w:t>
      </w:r>
      <w:proofErr w:type="spellEnd"/>
      <w:r w:rsidRPr="0003250F">
        <w:rPr>
          <w:rFonts w:asciiTheme="majorHAnsi" w:hAnsiTheme="majorHAnsi"/>
          <w:i/>
        </w:rPr>
        <w:t xml:space="preserve">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rsidR="0014574A" w:rsidRPr="0003250F" w:rsidRDefault="0014574A">
      <w:pPr>
        <w:rPr>
          <w:rFonts w:asciiTheme="majorHAnsi" w:hAnsiTheme="majorHAnsi"/>
          <w:b/>
          <w:u w:val="single"/>
        </w:rPr>
      </w:pPr>
    </w:p>
    <w:p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w:t>
      </w:r>
      <w:proofErr w:type="spellStart"/>
      <w:r w:rsidR="009E1F46" w:rsidRPr="0003250F">
        <w:rPr>
          <w:rFonts w:asciiTheme="majorHAnsi" w:hAnsiTheme="majorHAnsi"/>
        </w:rPr>
        <w:t>hankija</w:t>
      </w:r>
      <w:proofErr w:type="spellEnd"/>
      <w:r w:rsidR="009E1F46" w:rsidRPr="0003250F">
        <w:rPr>
          <w:rFonts w:asciiTheme="majorHAnsi" w:hAnsiTheme="majorHAnsi"/>
        </w:rPr>
        <w:t xml:space="preserve">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w:t>
      </w:r>
      <w:proofErr w:type="spellStart"/>
      <w:r w:rsidRPr="0003250F">
        <w:rPr>
          <w:rFonts w:asciiTheme="majorHAnsi" w:hAnsiTheme="majorHAnsi"/>
        </w:rPr>
        <w:t>e-kirja</w:t>
      </w:r>
      <w:proofErr w:type="spellEnd"/>
      <w:r w:rsidRPr="0003250F">
        <w:rPr>
          <w:rFonts w:asciiTheme="majorHAnsi" w:hAnsiTheme="majorHAnsi"/>
        </w:rPr>
        <w:t xml:space="preserve"> teel. </w:t>
      </w:r>
    </w:p>
    <w:p w:rsidR="000B2274" w:rsidRPr="0003250F" w:rsidRDefault="000B2274">
      <w:pPr>
        <w:rPr>
          <w:rFonts w:asciiTheme="majorHAnsi" w:hAnsiTheme="majorHAnsi"/>
          <w:b/>
          <w:u w:val="single"/>
        </w:rPr>
      </w:pPr>
    </w:p>
    <w:p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rsidR="0014574A" w:rsidRPr="0003250F" w:rsidRDefault="0014574A" w:rsidP="0014574A">
      <w:pPr>
        <w:rPr>
          <w:rFonts w:asciiTheme="majorHAnsi" w:hAnsiTheme="majorHAnsi"/>
        </w:rPr>
      </w:pPr>
      <w:proofErr w:type="spellStart"/>
      <w:r w:rsidRPr="0003250F">
        <w:rPr>
          <w:rFonts w:asciiTheme="majorHAnsi" w:hAnsiTheme="majorHAnsi"/>
        </w:rPr>
        <w:t>Hankija</w:t>
      </w:r>
      <w:proofErr w:type="spellEnd"/>
      <w:r w:rsidRPr="0003250F">
        <w:rPr>
          <w:rFonts w:asciiTheme="majorHAnsi" w:hAnsiTheme="majorHAnsi"/>
        </w:rPr>
        <w:t xml:space="preserve">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rsidR="0003250F" w:rsidRPr="0003250F" w:rsidRDefault="0003250F" w:rsidP="0014574A">
      <w:pPr>
        <w:rPr>
          <w:rFonts w:asciiTheme="majorHAnsi" w:hAnsiTheme="majorHAnsi"/>
        </w:rPr>
      </w:pPr>
    </w:p>
    <w:p w:rsidR="0041060D" w:rsidRDefault="0003250F" w:rsidP="0014574A">
      <w:pPr>
        <w:rPr>
          <w:rFonts w:asciiTheme="majorHAnsi" w:hAnsiTheme="majorHAnsi"/>
        </w:rPr>
      </w:pPr>
      <w:proofErr w:type="spellStart"/>
      <w:r w:rsidRPr="0003250F">
        <w:rPr>
          <w:rFonts w:asciiTheme="majorHAnsi" w:hAnsiTheme="majorHAnsi"/>
        </w:rPr>
        <w:t>Hankija</w:t>
      </w:r>
      <w:proofErr w:type="spellEnd"/>
      <w:r w:rsidRPr="0003250F">
        <w:rPr>
          <w:rFonts w:asciiTheme="majorHAnsi" w:hAnsiTheme="majorHAnsi"/>
        </w:rPr>
        <w:t xml:space="preserve"> ei tee ettemaksu. </w:t>
      </w:r>
    </w:p>
    <w:p w:rsidR="0041060D" w:rsidRDefault="0041060D" w:rsidP="0014574A">
      <w:pPr>
        <w:rPr>
          <w:rFonts w:asciiTheme="majorHAnsi" w:hAnsiTheme="majorHAnsi"/>
        </w:rPr>
      </w:pPr>
    </w:p>
    <w:p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14574A" w:rsidRPr="0003250F">
        <w:rPr>
          <w:rFonts w:asciiTheme="majorHAnsi" w:hAnsiTheme="majorHAnsi"/>
        </w:rPr>
        <w:t>arve</w:t>
      </w:r>
      <w:r w:rsidR="00475B83">
        <w:rPr>
          <w:rFonts w:asciiTheme="majorHAnsi" w:hAnsiTheme="majorHAnsi"/>
        </w:rPr>
        <w:t xml:space="preserve"> alusel pärast lõpparuande üleandmist ja vallavalitsuses küsitluse tulemuste esitlemist</w:t>
      </w:r>
      <w:r w:rsidR="00E77D50">
        <w:rPr>
          <w:rFonts w:asciiTheme="majorHAnsi" w:hAnsiTheme="majorHAnsi"/>
        </w:rPr>
        <w:t>.</w:t>
      </w:r>
      <w:r w:rsidR="0014574A" w:rsidRPr="0003250F">
        <w:rPr>
          <w:rFonts w:asciiTheme="majorHAnsi" w:hAnsiTheme="majorHAnsi"/>
        </w:rPr>
        <w:t xml:space="preserve"> </w:t>
      </w:r>
      <w:r w:rsidR="0041060D">
        <w:rPr>
          <w:rFonts w:asciiTheme="majorHAnsi" w:hAnsiTheme="majorHAnsi"/>
        </w:rPr>
        <w:t xml:space="preserve">Arve tuleb esitada masinloetava </w:t>
      </w:r>
      <w:proofErr w:type="spellStart"/>
      <w:r w:rsidR="0041060D">
        <w:rPr>
          <w:rFonts w:asciiTheme="majorHAnsi" w:hAnsiTheme="majorHAnsi"/>
        </w:rPr>
        <w:t>e-arvena</w:t>
      </w:r>
      <w:proofErr w:type="spellEnd"/>
      <w:r w:rsidR="0041060D">
        <w:rPr>
          <w:rFonts w:asciiTheme="majorHAnsi" w:hAnsiTheme="majorHAnsi"/>
        </w:rPr>
        <w:t xml:space="preserve"> e-posti aadressil </w:t>
      </w:r>
      <w:hyperlink r:id="rId9" w:history="1">
        <w:r w:rsidR="001D3878" w:rsidRPr="00C92FA8">
          <w:rPr>
            <w:rStyle w:val="Hyperlink"/>
            <w:rFonts w:asciiTheme="majorHAnsi" w:hAnsiTheme="majorHAnsi"/>
          </w:rPr>
          <w:t>sauevv@e-arvetekeskus.eu</w:t>
        </w:r>
      </w:hyperlink>
      <w:r w:rsidR="0041060D">
        <w:rPr>
          <w:rFonts w:asciiTheme="majorHAnsi" w:hAnsiTheme="majorHAnsi"/>
        </w:rPr>
        <w:t xml:space="preserve"> </w:t>
      </w:r>
    </w:p>
    <w:p w:rsidR="0041060D" w:rsidRDefault="0041060D" w:rsidP="0014574A">
      <w:pPr>
        <w:rPr>
          <w:rFonts w:asciiTheme="majorHAnsi" w:hAnsiTheme="majorHAnsi"/>
        </w:rPr>
      </w:pPr>
    </w:p>
    <w:p w:rsidR="0014574A" w:rsidRPr="0003250F"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rsidR="009E1F46" w:rsidRPr="0003250F" w:rsidRDefault="009E1F46">
      <w:pPr>
        <w:rPr>
          <w:rFonts w:asciiTheme="majorHAnsi" w:hAnsiTheme="majorHAnsi"/>
        </w:rPr>
      </w:pPr>
    </w:p>
    <w:sectPr w:rsidR="009E1F46" w:rsidRPr="0003250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646051"/>
    <w:multiLevelType w:val="hybridMultilevel"/>
    <w:tmpl w:val="5CF82F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9573BD3"/>
    <w:multiLevelType w:val="hybridMultilevel"/>
    <w:tmpl w:val="3B904D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B0B0B7A"/>
    <w:multiLevelType w:val="hybridMultilevel"/>
    <w:tmpl w:val="A440C5A0"/>
    <w:lvl w:ilvl="0" w:tplc="64EE6CC8">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2EB63543"/>
    <w:multiLevelType w:val="hybridMultilevel"/>
    <w:tmpl w:val="2870A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1DF79C3"/>
    <w:multiLevelType w:val="hybridMultilevel"/>
    <w:tmpl w:val="30D0065A"/>
    <w:lvl w:ilvl="0" w:tplc="DBFE5C58">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42C3500"/>
    <w:multiLevelType w:val="hybridMultilevel"/>
    <w:tmpl w:val="969C89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E695152"/>
    <w:multiLevelType w:val="hybridMultilevel"/>
    <w:tmpl w:val="123876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5"/>
  </w:num>
  <w:num w:numId="7">
    <w:abstractNumId w:val="1"/>
  </w:num>
  <w:num w:numId="8">
    <w:abstractNumId w:val="14"/>
  </w:num>
  <w:num w:numId="9">
    <w:abstractNumId w:val="2"/>
  </w:num>
  <w:num w:numId="10">
    <w:abstractNumId w:val="4"/>
  </w:num>
  <w:num w:numId="11">
    <w:abstractNumId w:val="13"/>
  </w:num>
  <w:num w:numId="12">
    <w:abstractNumId w:val="8"/>
  </w:num>
  <w:num w:numId="13">
    <w:abstractNumId w:val="15"/>
  </w:num>
  <w:num w:numId="14">
    <w:abstractNumId w:val="3"/>
  </w:num>
  <w:num w:numId="15">
    <w:abstractNumId w:val="1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A76CD"/>
    <w:rsid w:val="000B2274"/>
    <w:rsid w:val="000B6B8D"/>
    <w:rsid w:val="000BD469"/>
    <w:rsid w:val="000C1F69"/>
    <w:rsid w:val="000C48B8"/>
    <w:rsid w:val="000C666A"/>
    <w:rsid w:val="000D5A72"/>
    <w:rsid w:val="000E09C4"/>
    <w:rsid w:val="000E5CFA"/>
    <w:rsid w:val="00107418"/>
    <w:rsid w:val="0011373B"/>
    <w:rsid w:val="00115850"/>
    <w:rsid w:val="0011700F"/>
    <w:rsid w:val="001278A9"/>
    <w:rsid w:val="00144C78"/>
    <w:rsid w:val="0014574A"/>
    <w:rsid w:val="00170344"/>
    <w:rsid w:val="00171057"/>
    <w:rsid w:val="00172AD6"/>
    <w:rsid w:val="00177FEE"/>
    <w:rsid w:val="00183B41"/>
    <w:rsid w:val="00195D18"/>
    <w:rsid w:val="001A4B95"/>
    <w:rsid w:val="001B5AE3"/>
    <w:rsid w:val="001C554E"/>
    <w:rsid w:val="001D3878"/>
    <w:rsid w:val="001D7517"/>
    <w:rsid w:val="001E059A"/>
    <w:rsid w:val="00200A70"/>
    <w:rsid w:val="00216DA0"/>
    <w:rsid w:val="00234438"/>
    <w:rsid w:val="00235B85"/>
    <w:rsid w:val="0024752E"/>
    <w:rsid w:val="0025001A"/>
    <w:rsid w:val="0025369E"/>
    <w:rsid w:val="00253CD2"/>
    <w:rsid w:val="00254B3A"/>
    <w:rsid w:val="00254F3D"/>
    <w:rsid w:val="00256A61"/>
    <w:rsid w:val="00274114"/>
    <w:rsid w:val="002749B9"/>
    <w:rsid w:val="002771AC"/>
    <w:rsid w:val="00282771"/>
    <w:rsid w:val="002C044C"/>
    <w:rsid w:val="002C2A63"/>
    <w:rsid w:val="002C76B4"/>
    <w:rsid w:val="002D1D34"/>
    <w:rsid w:val="002D5806"/>
    <w:rsid w:val="002D7231"/>
    <w:rsid w:val="002F7D78"/>
    <w:rsid w:val="00307DE2"/>
    <w:rsid w:val="00327050"/>
    <w:rsid w:val="003301F4"/>
    <w:rsid w:val="00330EEC"/>
    <w:rsid w:val="00334F7B"/>
    <w:rsid w:val="00340B3A"/>
    <w:rsid w:val="00342474"/>
    <w:rsid w:val="003426D8"/>
    <w:rsid w:val="00343CA4"/>
    <w:rsid w:val="003451E1"/>
    <w:rsid w:val="00345A6D"/>
    <w:rsid w:val="00356255"/>
    <w:rsid w:val="00367BDD"/>
    <w:rsid w:val="00370A24"/>
    <w:rsid w:val="00372688"/>
    <w:rsid w:val="0037271C"/>
    <w:rsid w:val="00372790"/>
    <w:rsid w:val="003809CD"/>
    <w:rsid w:val="003A25EB"/>
    <w:rsid w:val="003B0E20"/>
    <w:rsid w:val="003C0998"/>
    <w:rsid w:val="003E6B5A"/>
    <w:rsid w:val="003F14C8"/>
    <w:rsid w:val="003F5D19"/>
    <w:rsid w:val="004033F7"/>
    <w:rsid w:val="0041060D"/>
    <w:rsid w:val="00410CD0"/>
    <w:rsid w:val="00413FB0"/>
    <w:rsid w:val="00421095"/>
    <w:rsid w:val="00424BC1"/>
    <w:rsid w:val="004407CC"/>
    <w:rsid w:val="00441E05"/>
    <w:rsid w:val="00444D0D"/>
    <w:rsid w:val="004544BE"/>
    <w:rsid w:val="00460A4D"/>
    <w:rsid w:val="004678D9"/>
    <w:rsid w:val="00471609"/>
    <w:rsid w:val="00475B83"/>
    <w:rsid w:val="00487D62"/>
    <w:rsid w:val="004A284D"/>
    <w:rsid w:val="004A633F"/>
    <w:rsid w:val="004A6499"/>
    <w:rsid w:val="004A7FD0"/>
    <w:rsid w:val="004B4B6B"/>
    <w:rsid w:val="004C11B0"/>
    <w:rsid w:val="004D1014"/>
    <w:rsid w:val="004E0D6F"/>
    <w:rsid w:val="004E6B1E"/>
    <w:rsid w:val="004F28C6"/>
    <w:rsid w:val="004F7EA3"/>
    <w:rsid w:val="005016DB"/>
    <w:rsid w:val="00506A8B"/>
    <w:rsid w:val="00517FD6"/>
    <w:rsid w:val="00531861"/>
    <w:rsid w:val="00553361"/>
    <w:rsid w:val="005571DE"/>
    <w:rsid w:val="00562597"/>
    <w:rsid w:val="005633D8"/>
    <w:rsid w:val="00585973"/>
    <w:rsid w:val="005B13E7"/>
    <w:rsid w:val="005B7FB1"/>
    <w:rsid w:val="005E0C0C"/>
    <w:rsid w:val="005E5DB6"/>
    <w:rsid w:val="005F144E"/>
    <w:rsid w:val="005F1DF9"/>
    <w:rsid w:val="005F39B4"/>
    <w:rsid w:val="005F421C"/>
    <w:rsid w:val="005F44DC"/>
    <w:rsid w:val="005F6E75"/>
    <w:rsid w:val="0060010D"/>
    <w:rsid w:val="00610B49"/>
    <w:rsid w:val="006146FE"/>
    <w:rsid w:val="006160F2"/>
    <w:rsid w:val="00617101"/>
    <w:rsid w:val="00634B1B"/>
    <w:rsid w:val="006473F7"/>
    <w:rsid w:val="00653506"/>
    <w:rsid w:val="0067203C"/>
    <w:rsid w:val="00674628"/>
    <w:rsid w:val="0068337E"/>
    <w:rsid w:val="00690DEF"/>
    <w:rsid w:val="006949B8"/>
    <w:rsid w:val="006B0107"/>
    <w:rsid w:val="006B2AE8"/>
    <w:rsid w:val="006C0679"/>
    <w:rsid w:val="006F1EAF"/>
    <w:rsid w:val="006F6BA0"/>
    <w:rsid w:val="007006E0"/>
    <w:rsid w:val="007050B4"/>
    <w:rsid w:val="00705906"/>
    <w:rsid w:val="00713615"/>
    <w:rsid w:val="00715B33"/>
    <w:rsid w:val="00717C9F"/>
    <w:rsid w:val="0072056F"/>
    <w:rsid w:val="0072390B"/>
    <w:rsid w:val="0075343F"/>
    <w:rsid w:val="00761657"/>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5156F"/>
    <w:rsid w:val="008606C9"/>
    <w:rsid w:val="00871F9C"/>
    <w:rsid w:val="00890863"/>
    <w:rsid w:val="008931D5"/>
    <w:rsid w:val="008A22B9"/>
    <w:rsid w:val="008A38D0"/>
    <w:rsid w:val="008B2336"/>
    <w:rsid w:val="008B3A24"/>
    <w:rsid w:val="008C1E0C"/>
    <w:rsid w:val="008C2245"/>
    <w:rsid w:val="008C2262"/>
    <w:rsid w:val="008C2ECC"/>
    <w:rsid w:val="008C7AB6"/>
    <w:rsid w:val="008E6C9B"/>
    <w:rsid w:val="008F1A6D"/>
    <w:rsid w:val="008F614A"/>
    <w:rsid w:val="009004B0"/>
    <w:rsid w:val="00910338"/>
    <w:rsid w:val="00920E73"/>
    <w:rsid w:val="00923B67"/>
    <w:rsid w:val="00947BCE"/>
    <w:rsid w:val="00953E29"/>
    <w:rsid w:val="00954538"/>
    <w:rsid w:val="0095551F"/>
    <w:rsid w:val="00955C81"/>
    <w:rsid w:val="00961538"/>
    <w:rsid w:val="00963EAF"/>
    <w:rsid w:val="00971B45"/>
    <w:rsid w:val="00982A56"/>
    <w:rsid w:val="009A1F10"/>
    <w:rsid w:val="009A7932"/>
    <w:rsid w:val="009B2F94"/>
    <w:rsid w:val="009B3AE5"/>
    <w:rsid w:val="009C153B"/>
    <w:rsid w:val="009C17D0"/>
    <w:rsid w:val="009D5588"/>
    <w:rsid w:val="009E0D3B"/>
    <w:rsid w:val="009E1E88"/>
    <w:rsid w:val="009E1F46"/>
    <w:rsid w:val="009E3949"/>
    <w:rsid w:val="009E6359"/>
    <w:rsid w:val="009F3A77"/>
    <w:rsid w:val="009F528E"/>
    <w:rsid w:val="00A045BE"/>
    <w:rsid w:val="00A1443E"/>
    <w:rsid w:val="00A16623"/>
    <w:rsid w:val="00A35C2B"/>
    <w:rsid w:val="00A36C77"/>
    <w:rsid w:val="00A443D9"/>
    <w:rsid w:val="00A51567"/>
    <w:rsid w:val="00A65E31"/>
    <w:rsid w:val="00A723BC"/>
    <w:rsid w:val="00A74EF4"/>
    <w:rsid w:val="00A9267A"/>
    <w:rsid w:val="00AA135F"/>
    <w:rsid w:val="00AA3040"/>
    <w:rsid w:val="00AA4233"/>
    <w:rsid w:val="00AA629D"/>
    <w:rsid w:val="00AB5595"/>
    <w:rsid w:val="00AC0279"/>
    <w:rsid w:val="00AC14D3"/>
    <w:rsid w:val="00AC1533"/>
    <w:rsid w:val="00AD6861"/>
    <w:rsid w:val="00AE14C3"/>
    <w:rsid w:val="00AF0895"/>
    <w:rsid w:val="00B02E98"/>
    <w:rsid w:val="00B15C0D"/>
    <w:rsid w:val="00B16FCB"/>
    <w:rsid w:val="00B20EC4"/>
    <w:rsid w:val="00B215ED"/>
    <w:rsid w:val="00B3700B"/>
    <w:rsid w:val="00B40A90"/>
    <w:rsid w:val="00B4489E"/>
    <w:rsid w:val="00B57828"/>
    <w:rsid w:val="00B61CCC"/>
    <w:rsid w:val="00B63CE9"/>
    <w:rsid w:val="00B7237A"/>
    <w:rsid w:val="00B75EE9"/>
    <w:rsid w:val="00B76321"/>
    <w:rsid w:val="00B82A38"/>
    <w:rsid w:val="00B83BFC"/>
    <w:rsid w:val="00B83D4F"/>
    <w:rsid w:val="00B96EDD"/>
    <w:rsid w:val="00B973F5"/>
    <w:rsid w:val="00BA67DA"/>
    <w:rsid w:val="00BB18F8"/>
    <w:rsid w:val="00BB208C"/>
    <w:rsid w:val="00BB34B9"/>
    <w:rsid w:val="00BC7BF7"/>
    <w:rsid w:val="00BD1B80"/>
    <w:rsid w:val="00BE01BC"/>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63126"/>
    <w:rsid w:val="00C80758"/>
    <w:rsid w:val="00C905BC"/>
    <w:rsid w:val="00CA2AC4"/>
    <w:rsid w:val="00CB34E5"/>
    <w:rsid w:val="00CD0F89"/>
    <w:rsid w:val="00D01D41"/>
    <w:rsid w:val="00D214E7"/>
    <w:rsid w:val="00D238DD"/>
    <w:rsid w:val="00D3408D"/>
    <w:rsid w:val="00D37EBB"/>
    <w:rsid w:val="00D43282"/>
    <w:rsid w:val="00D663B6"/>
    <w:rsid w:val="00D71338"/>
    <w:rsid w:val="00D820AA"/>
    <w:rsid w:val="00D826B4"/>
    <w:rsid w:val="00D93A85"/>
    <w:rsid w:val="00D940FE"/>
    <w:rsid w:val="00DB2F2A"/>
    <w:rsid w:val="00DC35C5"/>
    <w:rsid w:val="00DE0B13"/>
    <w:rsid w:val="00DE1136"/>
    <w:rsid w:val="00DE6546"/>
    <w:rsid w:val="00DF1190"/>
    <w:rsid w:val="00DF1ED3"/>
    <w:rsid w:val="00E047FE"/>
    <w:rsid w:val="00E079A0"/>
    <w:rsid w:val="00E11485"/>
    <w:rsid w:val="00E124BF"/>
    <w:rsid w:val="00E13C50"/>
    <w:rsid w:val="00E143EA"/>
    <w:rsid w:val="00E155E8"/>
    <w:rsid w:val="00E16414"/>
    <w:rsid w:val="00E22320"/>
    <w:rsid w:val="00E26940"/>
    <w:rsid w:val="00E34EE5"/>
    <w:rsid w:val="00E35421"/>
    <w:rsid w:val="00E360B9"/>
    <w:rsid w:val="00E37D5A"/>
    <w:rsid w:val="00E52BF0"/>
    <w:rsid w:val="00E632B6"/>
    <w:rsid w:val="00E636C2"/>
    <w:rsid w:val="00E71194"/>
    <w:rsid w:val="00E77D50"/>
    <w:rsid w:val="00E80A68"/>
    <w:rsid w:val="00E852E7"/>
    <w:rsid w:val="00E85C4B"/>
    <w:rsid w:val="00E87E63"/>
    <w:rsid w:val="00E93B60"/>
    <w:rsid w:val="00E94C75"/>
    <w:rsid w:val="00EA0A85"/>
    <w:rsid w:val="00EA4A4D"/>
    <w:rsid w:val="00EA6A80"/>
    <w:rsid w:val="00EB4696"/>
    <w:rsid w:val="00EC6F76"/>
    <w:rsid w:val="00ED0DC2"/>
    <w:rsid w:val="00ED66E9"/>
    <w:rsid w:val="00ED6D2C"/>
    <w:rsid w:val="00EE4AF6"/>
    <w:rsid w:val="00EE7A75"/>
    <w:rsid w:val="00EF2A23"/>
    <w:rsid w:val="00EF739B"/>
    <w:rsid w:val="00F0315D"/>
    <w:rsid w:val="00F107FB"/>
    <w:rsid w:val="00F11908"/>
    <w:rsid w:val="00F14348"/>
    <w:rsid w:val="00F153AE"/>
    <w:rsid w:val="00F20117"/>
    <w:rsid w:val="00F23255"/>
    <w:rsid w:val="00F23EE6"/>
    <w:rsid w:val="00F25081"/>
    <w:rsid w:val="00F3362D"/>
    <w:rsid w:val="00F429D9"/>
    <w:rsid w:val="00F42B70"/>
    <w:rsid w:val="00F4537C"/>
    <w:rsid w:val="00F46008"/>
    <w:rsid w:val="00F6752E"/>
    <w:rsid w:val="00F679DD"/>
    <w:rsid w:val="00F67F53"/>
    <w:rsid w:val="00F74CB7"/>
    <w:rsid w:val="00F77429"/>
    <w:rsid w:val="00F77B83"/>
    <w:rsid w:val="00F958A2"/>
    <w:rsid w:val="00FA0D8A"/>
    <w:rsid w:val="00FA5DC2"/>
    <w:rsid w:val="00FB7F7A"/>
    <w:rsid w:val="00FC192E"/>
    <w:rsid w:val="00FC7879"/>
    <w:rsid w:val="00FD6369"/>
    <w:rsid w:val="00FF1C74"/>
    <w:rsid w:val="01722F08"/>
    <w:rsid w:val="019DC77D"/>
    <w:rsid w:val="05691535"/>
    <w:rsid w:val="082F553D"/>
    <w:rsid w:val="0A1788C0"/>
    <w:rsid w:val="0DD4A922"/>
    <w:rsid w:val="0E63BDE7"/>
    <w:rsid w:val="197B66E1"/>
    <w:rsid w:val="1B6FF210"/>
    <w:rsid w:val="1B7673BC"/>
    <w:rsid w:val="1E4F6FC8"/>
    <w:rsid w:val="2C066511"/>
    <w:rsid w:val="35DCACF5"/>
    <w:rsid w:val="3A1E5739"/>
    <w:rsid w:val="3BD496B8"/>
    <w:rsid w:val="3F9FF302"/>
    <w:rsid w:val="45A35F4E"/>
    <w:rsid w:val="477D40CA"/>
    <w:rsid w:val="47CE933A"/>
    <w:rsid w:val="4E7D53A2"/>
    <w:rsid w:val="4EE0D5B0"/>
    <w:rsid w:val="4EEAE75D"/>
    <w:rsid w:val="5216E9E4"/>
    <w:rsid w:val="55169933"/>
    <w:rsid w:val="55382D0A"/>
    <w:rsid w:val="5E68F831"/>
    <w:rsid w:val="5F9B3F9B"/>
    <w:rsid w:val="5FDBCB3C"/>
    <w:rsid w:val="66D20E1F"/>
    <w:rsid w:val="7A311B06"/>
    <w:rsid w:val="7BE60E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8FEB"/>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styleId="CommentReference">
    <w:name w:val="annotation reference"/>
    <w:basedOn w:val="DefaultParagraphFont"/>
    <w:uiPriority w:val="99"/>
    <w:semiHidden/>
    <w:unhideWhenUsed/>
    <w:rsid w:val="00183B41"/>
    <w:rPr>
      <w:sz w:val="16"/>
      <w:szCs w:val="16"/>
    </w:rPr>
  </w:style>
  <w:style w:type="paragraph" w:styleId="CommentText">
    <w:name w:val="annotation text"/>
    <w:basedOn w:val="Normal"/>
    <w:link w:val="CommentTextChar"/>
    <w:uiPriority w:val="99"/>
    <w:semiHidden/>
    <w:unhideWhenUsed/>
    <w:rsid w:val="00183B41"/>
    <w:rPr>
      <w:sz w:val="20"/>
      <w:szCs w:val="20"/>
    </w:rPr>
  </w:style>
  <w:style w:type="character" w:customStyle="1" w:styleId="CommentTextChar">
    <w:name w:val="Comment Text Char"/>
    <w:basedOn w:val="DefaultParagraphFont"/>
    <w:link w:val="CommentText"/>
    <w:uiPriority w:val="99"/>
    <w:semiHidden/>
    <w:rsid w:val="00183B4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3B41"/>
    <w:rPr>
      <w:b/>
      <w:bCs/>
    </w:rPr>
  </w:style>
  <w:style w:type="character" w:customStyle="1" w:styleId="CommentSubjectChar">
    <w:name w:val="Comment Subject Char"/>
    <w:basedOn w:val="CommentTextChar"/>
    <w:link w:val="CommentSubject"/>
    <w:uiPriority w:val="99"/>
    <w:semiHidden/>
    <w:rsid w:val="00183B41"/>
    <w:rPr>
      <w:rFonts w:ascii="Times New Roman" w:hAnsi="Times New Roman"/>
      <w:b/>
      <w:bCs/>
      <w:sz w:val="20"/>
      <w:szCs w:val="20"/>
    </w:rPr>
  </w:style>
  <w:style w:type="paragraph" w:styleId="BalloonText">
    <w:name w:val="Balloon Text"/>
    <w:basedOn w:val="Normal"/>
    <w:link w:val="BalloonTextChar"/>
    <w:uiPriority w:val="99"/>
    <w:semiHidden/>
    <w:unhideWhenUsed/>
    <w:rsid w:val="00183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320931086">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794104879">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254170893">
      <w:bodyDiv w:val="1"/>
      <w:marLeft w:val="0"/>
      <w:marRight w:val="0"/>
      <w:marTop w:val="0"/>
      <w:marBottom w:val="0"/>
      <w:divBdr>
        <w:top w:val="none" w:sz="0" w:space="0" w:color="auto"/>
        <w:left w:val="none" w:sz="0" w:space="0" w:color="auto"/>
        <w:bottom w:val="none" w:sz="0" w:space="0" w:color="auto"/>
        <w:right w:val="none" w:sz="0" w:space="0" w:color="auto"/>
      </w:divBdr>
    </w:div>
    <w:div w:id="1433208183">
      <w:bodyDiv w:val="1"/>
      <w:marLeft w:val="0"/>
      <w:marRight w:val="0"/>
      <w:marTop w:val="0"/>
      <w:marBottom w:val="0"/>
      <w:divBdr>
        <w:top w:val="none" w:sz="0" w:space="0" w:color="auto"/>
        <w:left w:val="none" w:sz="0" w:space="0" w:color="auto"/>
        <w:bottom w:val="none" w:sz="0" w:space="0" w:color="auto"/>
        <w:right w:val="none" w:sz="0" w:space="0" w:color="auto"/>
      </w:divBdr>
    </w:div>
    <w:div w:id="19700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auevv@e-arvetekesk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25734b817f1d78d2ce9f604005331069">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83e4aa9fd8e30cd64279f5aac9d3ca3d"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4669-0643-4D92-9F09-783ED9FA5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A37F9-E02F-4051-9BB1-DF1ECDD9E7E8}">
  <ds:schemaRefs>
    <ds:schemaRef ds:uri="http://schemas.microsoft.com/sharepoint/v3/contenttype/forms"/>
  </ds:schemaRefs>
</ds:datastoreItem>
</file>

<file path=customXml/itemProps3.xml><?xml version="1.0" encoding="utf-8"?>
<ds:datastoreItem xmlns:ds="http://schemas.openxmlformats.org/officeDocument/2006/customXml" ds:itemID="{B81EEA78-F9B2-47CB-BD53-588230BC48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A233F-1695-4508-B36C-2D6A3F4A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Eensaar</cp:lastModifiedBy>
  <cp:revision>2</cp:revision>
  <dcterms:created xsi:type="dcterms:W3CDTF">2020-02-25T14:43:00Z</dcterms:created>
  <dcterms:modified xsi:type="dcterms:W3CDTF">2020-02-25T14:43:00Z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