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20A23181" w14:textId="00E3AADF"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942249">
        <w:rPr>
          <w:rFonts w:asciiTheme="majorHAnsi" w:hAnsiTheme="majorHAnsi"/>
        </w:rPr>
        <w:t>S</w:t>
      </w:r>
      <w:r w:rsidR="00B06AA6">
        <w:rPr>
          <w:rFonts w:asciiTheme="majorHAnsi" w:hAnsiTheme="majorHAnsi"/>
        </w:rPr>
        <w:t>erverarvutite ja SAN kettamas</w:t>
      </w:r>
      <w:r w:rsidR="00500871">
        <w:rPr>
          <w:rFonts w:asciiTheme="majorHAnsi" w:hAnsiTheme="majorHAnsi"/>
        </w:rPr>
        <w:t>s</w:t>
      </w:r>
      <w:r w:rsidR="00B06AA6">
        <w:rPr>
          <w:rFonts w:asciiTheme="majorHAnsi" w:hAnsiTheme="majorHAnsi"/>
        </w:rPr>
        <w:t>iivi</w:t>
      </w:r>
      <w:r w:rsidR="00A30F0E">
        <w:rPr>
          <w:rFonts w:asciiTheme="majorHAnsi" w:hAnsiTheme="majorHAnsi"/>
        </w:rPr>
        <w:t xml:space="preserve"> </w:t>
      </w:r>
      <w:r w:rsidR="00FF73DE">
        <w:rPr>
          <w:rFonts w:asciiTheme="majorHAnsi" w:hAnsiTheme="majorHAnsi"/>
        </w:rPr>
        <w:t>ostmine</w:t>
      </w:r>
      <w:r w:rsidR="00B96EDD" w:rsidRPr="0003250F">
        <w:rPr>
          <w:rFonts w:asciiTheme="majorHAnsi" w:hAnsiTheme="majorHAnsi"/>
        </w:rPr>
        <w:t>“</w:t>
      </w: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74A9E25E" w14:textId="66BEF98A" w:rsidR="006C6919" w:rsidRDefault="006C6919" w:rsidP="006C6919">
      <w:pPr>
        <w:widowControl w:val="0"/>
        <w:suppressAutoHyphens/>
        <w:rPr>
          <w:rFonts w:ascii="Cambria" w:hAnsi="Cambria" w:cs="Calibri"/>
          <w:b/>
          <w:sz w:val="22"/>
        </w:rPr>
      </w:pPr>
    </w:p>
    <w:p w14:paraId="5E9B1C18" w14:textId="2CADFEE5" w:rsidR="00326404" w:rsidRPr="00326404" w:rsidRDefault="00AF65BC" w:rsidP="00326404">
      <w:pPr>
        <w:pStyle w:val="ListParagraph"/>
        <w:widowControl w:val="0"/>
        <w:numPr>
          <w:ilvl w:val="0"/>
          <w:numId w:val="11"/>
        </w:numPr>
        <w:suppressAutoHyphens/>
        <w:ind w:left="709" w:hanging="709"/>
        <w:rPr>
          <w:rFonts w:ascii="Cambria" w:hAnsi="Cambria" w:cs="Calibri"/>
          <w:b/>
          <w:sz w:val="22"/>
        </w:rPr>
      </w:pPr>
      <w:r>
        <w:rPr>
          <w:rFonts w:ascii="Cambria" w:hAnsi="Cambria" w:cs="Calibri"/>
          <w:b/>
          <w:sz w:val="22"/>
        </w:rPr>
        <w:t>Hanke objekti t</w:t>
      </w:r>
      <w:r w:rsidR="006C6919">
        <w:rPr>
          <w:rFonts w:ascii="Cambria" w:hAnsi="Cambria" w:cs="Calibri"/>
          <w:b/>
          <w:sz w:val="22"/>
        </w:rPr>
        <w:t>ehniline kirjeldus</w:t>
      </w:r>
    </w:p>
    <w:p w14:paraId="5D7E3641" w14:textId="230E3884" w:rsidR="00326404" w:rsidRPr="00444D70" w:rsidRDefault="00326404" w:rsidP="00326404">
      <w:pPr>
        <w:widowControl w:val="0"/>
        <w:numPr>
          <w:ilvl w:val="1"/>
          <w:numId w:val="11"/>
        </w:numPr>
        <w:suppressAutoHyphens/>
        <w:ind w:left="709" w:hanging="709"/>
        <w:rPr>
          <w:rStyle w:val="fontstyle11"/>
          <w:rFonts w:ascii="Cambria" w:hAnsi="Cambria" w:cs="Calibri"/>
          <w:b/>
          <w:sz w:val="22"/>
          <w:szCs w:val="22"/>
        </w:rPr>
      </w:pPr>
      <w:r w:rsidRPr="00444D70">
        <w:rPr>
          <w:rStyle w:val="fontstyle11"/>
          <w:rFonts w:ascii="Cambria" w:hAnsi="Cambria" w:cs="Calibri"/>
          <w:b/>
          <w:sz w:val="22"/>
          <w:szCs w:val="22"/>
        </w:rPr>
        <w:t>Serverarvuti 2tk:</w:t>
      </w:r>
    </w:p>
    <w:p w14:paraId="739AD513" w14:textId="3CB5C904" w:rsidR="00326404" w:rsidRPr="001878BF" w:rsidRDefault="00326404" w:rsidP="00326404">
      <w:pPr>
        <w:widowControl w:val="0"/>
        <w:suppressAutoHyphens/>
        <w:ind w:left="709"/>
        <w:rPr>
          <w:rStyle w:val="fontstyle11"/>
          <w:rFonts w:ascii="Cambria" w:hAnsi="Cambria" w:cs="Calibri"/>
          <w:b/>
          <w:sz w:val="22"/>
          <w:szCs w:val="22"/>
        </w:rPr>
      </w:pPr>
      <w:r w:rsidRPr="001878BF">
        <w:rPr>
          <w:rStyle w:val="fontstyle11"/>
          <w:rFonts w:ascii="Cambria" w:hAnsi="Cambria" w:cs="Calibri"/>
          <w:b/>
          <w:sz w:val="22"/>
          <w:szCs w:val="22"/>
        </w:rPr>
        <w:t xml:space="preserve">Seade </w:t>
      </w:r>
      <w:r w:rsidR="001878BF" w:rsidRPr="001878BF">
        <w:rPr>
          <w:rStyle w:val="fontstyle11"/>
          <w:rFonts w:ascii="Cambria" w:hAnsi="Cambria" w:cs="Calibri"/>
          <w:b/>
          <w:sz w:val="22"/>
          <w:szCs w:val="22"/>
        </w:rPr>
        <w:t xml:space="preserve">– </w:t>
      </w:r>
      <w:proofErr w:type="spellStart"/>
      <w:r w:rsidR="001878BF" w:rsidRPr="001878BF">
        <w:rPr>
          <w:rStyle w:val="fontstyle11"/>
          <w:rFonts w:ascii="Cambria" w:hAnsi="Cambria" w:cs="Calibri"/>
          <w:b/>
          <w:sz w:val="22"/>
          <w:szCs w:val="22"/>
        </w:rPr>
        <w:t>PowerEdge</w:t>
      </w:r>
      <w:proofErr w:type="spellEnd"/>
      <w:r w:rsidR="001878BF" w:rsidRPr="001878BF">
        <w:rPr>
          <w:rStyle w:val="fontstyle11"/>
          <w:rFonts w:ascii="Cambria" w:hAnsi="Cambria" w:cs="Calibri"/>
          <w:b/>
          <w:sz w:val="22"/>
          <w:szCs w:val="22"/>
        </w:rPr>
        <w:t xml:space="preserve"> R440</w:t>
      </w:r>
    </w:p>
    <w:p w14:paraId="53998B31"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2 x </w:t>
      </w:r>
      <w:proofErr w:type="spellStart"/>
      <w:r w:rsidRPr="001878BF">
        <w:rPr>
          <w:rFonts w:ascii="Cambria" w:hAnsi="Cambria" w:cs="Calibri"/>
          <w:color w:val="000000"/>
          <w:sz w:val="22"/>
        </w:rPr>
        <w:t>Intel</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Xeon</w:t>
      </w:r>
      <w:proofErr w:type="spellEnd"/>
      <w:r w:rsidRPr="001878BF">
        <w:rPr>
          <w:rFonts w:ascii="Cambria" w:hAnsi="Cambria" w:cs="Calibri"/>
          <w:color w:val="000000"/>
          <w:sz w:val="22"/>
        </w:rPr>
        <w:t xml:space="preserve"> Silver 4215 2.5G, 8C/16T, 9.6GT/s, 11M </w:t>
      </w:r>
      <w:proofErr w:type="spellStart"/>
      <w:r w:rsidRPr="001878BF">
        <w:rPr>
          <w:rFonts w:ascii="Cambria" w:hAnsi="Cambria" w:cs="Calibri"/>
          <w:color w:val="000000"/>
          <w:sz w:val="22"/>
        </w:rPr>
        <w:t>Cache</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Turbo</w:t>
      </w:r>
      <w:proofErr w:type="spellEnd"/>
      <w:r w:rsidRPr="001878BF">
        <w:rPr>
          <w:rFonts w:ascii="Cambria" w:hAnsi="Cambria" w:cs="Calibri"/>
          <w:color w:val="000000"/>
          <w:sz w:val="22"/>
        </w:rPr>
        <w:t xml:space="preserve">, HT (85W) DDR4-2400 </w:t>
      </w:r>
    </w:p>
    <w:p w14:paraId="447DB24A" w14:textId="49CF6D9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iDRAC</w:t>
      </w:r>
      <w:proofErr w:type="spellEnd"/>
      <w:r w:rsidRPr="001878BF">
        <w:rPr>
          <w:rFonts w:ascii="Cambria" w:hAnsi="Cambria" w:cs="Calibri"/>
          <w:color w:val="000000"/>
          <w:sz w:val="22"/>
        </w:rPr>
        <w:t>,</w:t>
      </w:r>
      <w:r w:rsidR="00356AAA">
        <w:rPr>
          <w:rFonts w:ascii="Cambria" w:hAnsi="Cambria" w:cs="Calibri"/>
          <w:color w:val="000000"/>
          <w:sz w:val="22"/>
        </w:rPr>
        <w:t xml:space="preserve"> </w:t>
      </w:r>
      <w:proofErr w:type="spellStart"/>
      <w:r w:rsidRPr="001878BF">
        <w:rPr>
          <w:rFonts w:ascii="Cambria" w:hAnsi="Cambria" w:cs="Calibri"/>
          <w:color w:val="000000"/>
          <w:sz w:val="22"/>
        </w:rPr>
        <w:t>Legacy</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Password</w:t>
      </w:r>
      <w:proofErr w:type="spellEnd"/>
      <w:r w:rsidRPr="001878BF">
        <w:rPr>
          <w:rFonts w:ascii="Cambria" w:hAnsi="Cambria" w:cs="Calibri"/>
          <w:color w:val="000000"/>
          <w:sz w:val="22"/>
        </w:rPr>
        <w:t xml:space="preserve"> </w:t>
      </w:r>
    </w:p>
    <w:p w14:paraId="252D9268" w14:textId="10AC66E9" w:rsid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iDRAC</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Group</w:t>
      </w:r>
      <w:proofErr w:type="spellEnd"/>
      <w:r w:rsidRPr="001878BF">
        <w:rPr>
          <w:rFonts w:ascii="Cambria" w:hAnsi="Cambria" w:cs="Calibri"/>
          <w:color w:val="000000"/>
          <w:sz w:val="22"/>
        </w:rPr>
        <w:t xml:space="preserve"> Manager, </w:t>
      </w:r>
      <w:proofErr w:type="spellStart"/>
      <w:r w:rsidRPr="001878BF">
        <w:rPr>
          <w:rFonts w:ascii="Cambria" w:hAnsi="Cambria" w:cs="Calibri"/>
          <w:color w:val="000000"/>
          <w:sz w:val="22"/>
        </w:rPr>
        <w:t>Enabled</w:t>
      </w:r>
      <w:proofErr w:type="spellEnd"/>
      <w:r w:rsidRPr="001878BF">
        <w:rPr>
          <w:rFonts w:ascii="Cambria" w:hAnsi="Cambria" w:cs="Calibri"/>
          <w:color w:val="000000"/>
          <w:sz w:val="22"/>
        </w:rPr>
        <w:t xml:space="preserve"> </w:t>
      </w:r>
    </w:p>
    <w:p w14:paraId="40F4B51D" w14:textId="57C14D4B" w:rsidR="003D426E" w:rsidRPr="003D426E" w:rsidRDefault="003D426E" w:rsidP="003D426E">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1 x iDRAC9,Enterprise</w:t>
      </w:r>
    </w:p>
    <w:p w14:paraId="60566B3B"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3.5" </w:t>
      </w:r>
      <w:proofErr w:type="spellStart"/>
      <w:r w:rsidRPr="001878BF">
        <w:rPr>
          <w:rFonts w:ascii="Cambria" w:hAnsi="Cambria" w:cs="Calibri"/>
          <w:color w:val="000000"/>
          <w:sz w:val="22"/>
        </w:rPr>
        <w:t>Chassis</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with</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up</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to</w:t>
      </w:r>
      <w:proofErr w:type="spellEnd"/>
      <w:r w:rsidRPr="001878BF">
        <w:rPr>
          <w:rFonts w:ascii="Cambria" w:hAnsi="Cambria" w:cs="Calibri"/>
          <w:color w:val="000000"/>
          <w:sz w:val="22"/>
        </w:rPr>
        <w:t xml:space="preserve"> 4 </w:t>
      </w:r>
      <w:proofErr w:type="spellStart"/>
      <w:r w:rsidRPr="001878BF">
        <w:rPr>
          <w:rFonts w:ascii="Cambria" w:hAnsi="Cambria" w:cs="Calibri"/>
          <w:color w:val="000000"/>
          <w:sz w:val="22"/>
        </w:rPr>
        <w:t>Hot</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Plug</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Hard</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Drives</w:t>
      </w:r>
      <w:proofErr w:type="spellEnd"/>
      <w:r w:rsidRPr="001878BF">
        <w:rPr>
          <w:rFonts w:ascii="Cambria" w:hAnsi="Cambria" w:cs="Calibri"/>
          <w:color w:val="000000"/>
          <w:sz w:val="22"/>
        </w:rPr>
        <w:t xml:space="preserve"> and </w:t>
      </w:r>
      <w:proofErr w:type="spellStart"/>
      <w:r w:rsidRPr="001878BF">
        <w:rPr>
          <w:rFonts w:ascii="Cambria" w:hAnsi="Cambria" w:cs="Calibri"/>
          <w:color w:val="000000"/>
          <w:sz w:val="22"/>
        </w:rPr>
        <w:t>Software</w:t>
      </w:r>
      <w:proofErr w:type="spellEnd"/>
      <w:r w:rsidRPr="001878BF">
        <w:rPr>
          <w:rFonts w:ascii="Cambria" w:hAnsi="Cambria" w:cs="Calibri"/>
          <w:color w:val="000000"/>
          <w:sz w:val="22"/>
        </w:rPr>
        <w:t xml:space="preserve"> RAID </w:t>
      </w:r>
    </w:p>
    <w:p w14:paraId="6E5CB343"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Standard </w:t>
      </w:r>
      <w:proofErr w:type="spellStart"/>
      <w:r w:rsidRPr="001878BF">
        <w:rPr>
          <w:rFonts w:ascii="Cambria" w:hAnsi="Cambria" w:cs="Calibri"/>
          <w:color w:val="000000"/>
          <w:sz w:val="22"/>
        </w:rPr>
        <w:t>Bezel</w:t>
      </w:r>
      <w:proofErr w:type="spellEnd"/>
      <w:r w:rsidRPr="001878BF">
        <w:rPr>
          <w:rFonts w:ascii="Cambria" w:hAnsi="Cambria" w:cs="Calibri"/>
          <w:color w:val="000000"/>
          <w:sz w:val="22"/>
        </w:rPr>
        <w:t xml:space="preserve"> </w:t>
      </w:r>
    </w:p>
    <w:p w14:paraId="755602B4"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Riser</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Config</w:t>
      </w:r>
      <w:proofErr w:type="spellEnd"/>
      <w:r w:rsidRPr="001878BF">
        <w:rPr>
          <w:rFonts w:ascii="Cambria" w:hAnsi="Cambria" w:cs="Calibri"/>
          <w:color w:val="000000"/>
          <w:sz w:val="22"/>
        </w:rPr>
        <w:t xml:space="preserve"> 3, 2 x 16 LP </w:t>
      </w:r>
    </w:p>
    <w:p w14:paraId="049DEB9C" w14:textId="7DBE2DF4" w:rsidR="001878BF" w:rsidRPr="005A07F0" w:rsidRDefault="001878BF" w:rsidP="005A07F0">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Dell</w:t>
      </w:r>
      <w:proofErr w:type="spellEnd"/>
      <w:r w:rsidRPr="001878BF">
        <w:rPr>
          <w:rFonts w:ascii="Cambria" w:hAnsi="Cambria" w:cs="Calibri"/>
          <w:color w:val="000000"/>
          <w:sz w:val="22"/>
        </w:rPr>
        <w:t xml:space="preserve"> EMC </w:t>
      </w:r>
      <w:proofErr w:type="spellStart"/>
      <w:r w:rsidRPr="001878BF">
        <w:rPr>
          <w:rFonts w:ascii="Cambria" w:hAnsi="Cambria" w:cs="Calibri"/>
          <w:color w:val="000000"/>
          <w:sz w:val="22"/>
        </w:rPr>
        <w:t>Luggage</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Tag</w:t>
      </w:r>
      <w:proofErr w:type="spellEnd"/>
      <w:r w:rsidRPr="001878BF">
        <w:rPr>
          <w:rFonts w:ascii="Cambria" w:hAnsi="Cambria" w:cs="Calibri"/>
          <w:color w:val="000000"/>
          <w:sz w:val="22"/>
        </w:rPr>
        <w:t xml:space="preserve"> </w:t>
      </w:r>
    </w:p>
    <w:p w14:paraId="39646D01"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Performance</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Optimized</w:t>
      </w:r>
      <w:proofErr w:type="spellEnd"/>
    </w:p>
    <w:p w14:paraId="5CB69514"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2666MT/s </w:t>
      </w:r>
      <w:proofErr w:type="spellStart"/>
      <w:r w:rsidRPr="001878BF">
        <w:rPr>
          <w:rFonts w:ascii="Cambria" w:hAnsi="Cambria" w:cs="Calibri"/>
          <w:color w:val="000000"/>
          <w:sz w:val="22"/>
        </w:rPr>
        <w:t>RDIMMs</w:t>
      </w:r>
      <w:proofErr w:type="spellEnd"/>
    </w:p>
    <w:p w14:paraId="638218AC"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8 x 370-ADNF 32GB RDIMM 2666MT/s </w:t>
      </w:r>
      <w:proofErr w:type="spellStart"/>
      <w:r w:rsidRPr="001878BF">
        <w:rPr>
          <w:rFonts w:ascii="Cambria" w:hAnsi="Cambria" w:cs="Calibri"/>
          <w:color w:val="000000"/>
          <w:sz w:val="22"/>
        </w:rPr>
        <w:t>Dual</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Rank</w:t>
      </w:r>
      <w:proofErr w:type="spellEnd"/>
    </w:p>
    <w:p w14:paraId="7CFD08DA"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BOSS </w:t>
      </w:r>
      <w:proofErr w:type="spellStart"/>
      <w:r w:rsidRPr="001878BF">
        <w:rPr>
          <w:rFonts w:ascii="Cambria" w:hAnsi="Cambria" w:cs="Calibri"/>
          <w:color w:val="000000"/>
          <w:sz w:val="22"/>
        </w:rPr>
        <w:t>controller</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card</w:t>
      </w:r>
      <w:proofErr w:type="spellEnd"/>
      <w:r w:rsidRPr="001878BF">
        <w:rPr>
          <w:rFonts w:ascii="Cambria" w:hAnsi="Cambria" w:cs="Calibri"/>
          <w:color w:val="000000"/>
          <w:sz w:val="22"/>
        </w:rPr>
        <w:t xml:space="preserve"> + </w:t>
      </w:r>
      <w:proofErr w:type="spellStart"/>
      <w:r w:rsidRPr="001878BF">
        <w:rPr>
          <w:rFonts w:ascii="Cambria" w:hAnsi="Cambria" w:cs="Calibri"/>
          <w:color w:val="000000"/>
          <w:sz w:val="22"/>
        </w:rPr>
        <w:t>with</w:t>
      </w:r>
      <w:proofErr w:type="spellEnd"/>
      <w:r w:rsidRPr="001878BF">
        <w:rPr>
          <w:rFonts w:ascii="Cambria" w:hAnsi="Cambria" w:cs="Calibri"/>
          <w:color w:val="000000"/>
          <w:sz w:val="22"/>
        </w:rPr>
        <w:t xml:space="preserve"> 2 M.2 </w:t>
      </w:r>
      <w:proofErr w:type="spellStart"/>
      <w:r w:rsidRPr="001878BF">
        <w:rPr>
          <w:rFonts w:ascii="Cambria" w:hAnsi="Cambria" w:cs="Calibri"/>
          <w:color w:val="000000"/>
          <w:sz w:val="22"/>
        </w:rPr>
        <w:t>Sticks</w:t>
      </w:r>
      <w:proofErr w:type="spellEnd"/>
      <w:r w:rsidRPr="001878BF">
        <w:rPr>
          <w:rFonts w:ascii="Cambria" w:hAnsi="Cambria" w:cs="Calibri"/>
          <w:color w:val="000000"/>
          <w:sz w:val="22"/>
        </w:rPr>
        <w:t xml:space="preserve"> 480GB</w:t>
      </w:r>
    </w:p>
    <w:p w14:paraId="2CB0F5E8"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SAS 12Gbps HBA </w:t>
      </w:r>
      <w:proofErr w:type="spellStart"/>
      <w:r w:rsidRPr="001878BF">
        <w:rPr>
          <w:rFonts w:ascii="Cambria" w:hAnsi="Cambria" w:cs="Calibri"/>
          <w:color w:val="000000"/>
          <w:sz w:val="22"/>
        </w:rPr>
        <w:t>External</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Controller</w:t>
      </w:r>
      <w:proofErr w:type="spellEnd"/>
      <w:r w:rsidRPr="001878BF">
        <w:rPr>
          <w:rFonts w:ascii="Cambria" w:hAnsi="Cambria" w:cs="Calibri"/>
          <w:color w:val="000000"/>
          <w:sz w:val="22"/>
        </w:rPr>
        <w:t>, LP Adapter</w:t>
      </w:r>
    </w:p>
    <w:p w14:paraId="1BD683C6"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Standard </w:t>
      </w:r>
      <w:proofErr w:type="spellStart"/>
      <w:r w:rsidRPr="001878BF">
        <w:rPr>
          <w:rFonts w:ascii="Cambria" w:hAnsi="Cambria" w:cs="Calibri"/>
          <w:color w:val="000000"/>
          <w:sz w:val="22"/>
        </w:rPr>
        <w:t>Heat</w:t>
      </w:r>
      <w:proofErr w:type="spellEnd"/>
      <w:r w:rsidRPr="001878BF">
        <w:rPr>
          <w:rFonts w:ascii="Cambria" w:hAnsi="Cambria" w:cs="Calibri"/>
          <w:color w:val="000000"/>
          <w:sz w:val="22"/>
        </w:rPr>
        <w:t xml:space="preserve"> Sink</w:t>
      </w:r>
    </w:p>
    <w:p w14:paraId="0F8A0924"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Standard </w:t>
      </w:r>
      <w:proofErr w:type="spellStart"/>
      <w:r w:rsidRPr="001878BF">
        <w:rPr>
          <w:rFonts w:ascii="Cambria" w:hAnsi="Cambria" w:cs="Calibri"/>
          <w:color w:val="000000"/>
          <w:sz w:val="22"/>
        </w:rPr>
        <w:t>Heat</w:t>
      </w:r>
      <w:proofErr w:type="spellEnd"/>
      <w:r w:rsidRPr="001878BF">
        <w:rPr>
          <w:rFonts w:ascii="Cambria" w:hAnsi="Cambria" w:cs="Calibri"/>
          <w:color w:val="000000"/>
          <w:sz w:val="22"/>
        </w:rPr>
        <w:t xml:space="preserve"> Sink </w:t>
      </w:r>
      <w:proofErr w:type="spellStart"/>
      <w:r w:rsidRPr="001878BF">
        <w:rPr>
          <w:rFonts w:ascii="Cambria" w:hAnsi="Cambria" w:cs="Calibri"/>
          <w:color w:val="000000"/>
          <w:sz w:val="22"/>
        </w:rPr>
        <w:t>for</w:t>
      </w:r>
      <w:proofErr w:type="spellEnd"/>
      <w:r w:rsidRPr="001878BF">
        <w:rPr>
          <w:rFonts w:ascii="Cambria" w:hAnsi="Cambria" w:cs="Calibri"/>
          <w:color w:val="000000"/>
          <w:sz w:val="22"/>
        </w:rPr>
        <w:t xml:space="preserve"> 2nd</w:t>
      </w:r>
    </w:p>
    <w:p w14:paraId="746D3531"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Dual</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Hot</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Plug</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Redundant</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Power</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Supply</w:t>
      </w:r>
      <w:proofErr w:type="spellEnd"/>
      <w:r w:rsidRPr="001878BF">
        <w:rPr>
          <w:rFonts w:ascii="Cambria" w:hAnsi="Cambria" w:cs="Calibri"/>
          <w:color w:val="000000"/>
          <w:sz w:val="22"/>
        </w:rPr>
        <w:t xml:space="preserve"> (1+1), 550W</w:t>
      </w:r>
    </w:p>
    <w:p w14:paraId="1C9E9E53"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2 x C13 </w:t>
      </w:r>
      <w:proofErr w:type="spellStart"/>
      <w:r w:rsidRPr="001878BF">
        <w:rPr>
          <w:rFonts w:ascii="Cambria" w:hAnsi="Cambria" w:cs="Calibri"/>
          <w:color w:val="000000"/>
          <w:sz w:val="22"/>
        </w:rPr>
        <w:t>to</w:t>
      </w:r>
      <w:proofErr w:type="spellEnd"/>
      <w:r w:rsidRPr="001878BF">
        <w:rPr>
          <w:rFonts w:ascii="Cambria" w:hAnsi="Cambria" w:cs="Calibri"/>
          <w:color w:val="000000"/>
          <w:sz w:val="22"/>
        </w:rPr>
        <w:t xml:space="preserve"> C14, PDU </w:t>
      </w:r>
      <w:proofErr w:type="spellStart"/>
      <w:r w:rsidRPr="001878BF">
        <w:rPr>
          <w:rFonts w:ascii="Cambria" w:hAnsi="Cambria" w:cs="Calibri"/>
          <w:color w:val="000000"/>
          <w:sz w:val="22"/>
        </w:rPr>
        <w:t>Style</w:t>
      </w:r>
      <w:proofErr w:type="spellEnd"/>
      <w:r w:rsidRPr="001878BF">
        <w:rPr>
          <w:rFonts w:ascii="Cambria" w:hAnsi="Cambria" w:cs="Calibri"/>
          <w:color w:val="000000"/>
          <w:sz w:val="22"/>
        </w:rPr>
        <w:t xml:space="preserve">, 10 AMP, 6.5 </w:t>
      </w:r>
      <w:proofErr w:type="spellStart"/>
      <w:r w:rsidRPr="001878BF">
        <w:rPr>
          <w:rFonts w:ascii="Cambria" w:hAnsi="Cambria" w:cs="Calibri"/>
          <w:color w:val="000000"/>
          <w:sz w:val="22"/>
        </w:rPr>
        <w:t>Feet</w:t>
      </w:r>
      <w:proofErr w:type="spellEnd"/>
      <w:r w:rsidRPr="001878BF">
        <w:rPr>
          <w:rFonts w:ascii="Cambria" w:hAnsi="Cambria" w:cs="Calibri"/>
          <w:color w:val="000000"/>
          <w:sz w:val="22"/>
        </w:rPr>
        <w:t xml:space="preserve"> (2m), </w:t>
      </w:r>
      <w:proofErr w:type="spellStart"/>
      <w:r w:rsidRPr="001878BF">
        <w:rPr>
          <w:rFonts w:ascii="Cambria" w:hAnsi="Cambria" w:cs="Calibri"/>
          <w:color w:val="000000"/>
          <w:sz w:val="22"/>
        </w:rPr>
        <w:t>Power</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Cord</w:t>
      </w:r>
      <w:proofErr w:type="spellEnd"/>
    </w:p>
    <w:p w14:paraId="0C2CA402"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Trusted</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Platform</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Module</w:t>
      </w:r>
      <w:proofErr w:type="spellEnd"/>
      <w:r w:rsidRPr="001878BF">
        <w:rPr>
          <w:rFonts w:ascii="Cambria" w:hAnsi="Cambria" w:cs="Calibri"/>
          <w:color w:val="000000"/>
          <w:sz w:val="22"/>
        </w:rPr>
        <w:t xml:space="preserve"> 2.0</w:t>
      </w:r>
    </w:p>
    <w:p w14:paraId="279C89A4"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PowerEdge</w:t>
      </w:r>
      <w:proofErr w:type="spellEnd"/>
      <w:r w:rsidRPr="001878BF">
        <w:rPr>
          <w:rFonts w:ascii="Cambria" w:hAnsi="Cambria" w:cs="Calibri"/>
          <w:color w:val="000000"/>
          <w:sz w:val="22"/>
        </w:rPr>
        <w:t xml:space="preserve"> R440 CE,CCC,BIS </w:t>
      </w:r>
      <w:proofErr w:type="spellStart"/>
      <w:r w:rsidRPr="001878BF">
        <w:rPr>
          <w:rFonts w:ascii="Cambria" w:hAnsi="Cambria" w:cs="Calibri"/>
          <w:color w:val="000000"/>
          <w:sz w:val="22"/>
        </w:rPr>
        <w:t>Marking</w:t>
      </w:r>
      <w:proofErr w:type="spellEnd"/>
    </w:p>
    <w:p w14:paraId="3B5912CC"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Broadcom</w:t>
      </w:r>
      <w:proofErr w:type="spellEnd"/>
      <w:r w:rsidRPr="001878BF">
        <w:rPr>
          <w:rFonts w:ascii="Cambria" w:hAnsi="Cambria" w:cs="Calibri"/>
          <w:color w:val="000000"/>
          <w:sz w:val="22"/>
        </w:rPr>
        <w:t xml:space="preserve"> 57416 </w:t>
      </w:r>
      <w:proofErr w:type="spellStart"/>
      <w:r w:rsidRPr="001878BF">
        <w:rPr>
          <w:rFonts w:ascii="Cambria" w:hAnsi="Cambria" w:cs="Calibri"/>
          <w:color w:val="000000"/>
          <w:sz w:val="22"/>
        </w:rPr>
        <w:t>Dual</w:t>
      </w:r>
      <w:proofErr w:type="spellEnd"/>
      <w:r w:rsidRPr="001878BF">
        <w:rPr>
          <w:rFonts w:ascii="Cambria" w:hAnsi="Cambria" w:cs="Calibri"/>
          <w:color w:val="000000"/>
          <w:sz w:val="22"/>
        </w:rPr>
        <w:t xml:space="preserve"> Port 10 </w:t>
      </w:r>
      <w:proofErr w:type="spellStart"/>
      <w:r w:rsidRPr="001878BF">
        <w:rPr>
          <w:rFonts w:ascii="Cambria" w:hAnsi="Cambria" w:cs="Calibri"/>
          <w:color w:val="000000"/>
          <w:sz w:val="22"/>
        </w:rPr>
        <w:t>GbE</w:t>
      </w:r>
      <w:proofErr w:type="spellEnd"/>
      <w:r w:rsidRPr="001878BF">
        <w:rPr>
          <w:rFonts w:ascii="Cambria" w:hAnsi="Cambria" w:cs="Calibri"/>
          <w:color w:val="000000"/>
          <w:sz w:val="22"/>
        </w:rPr>
        <w:t xml:space="preserve"> SFP+ Network LOM </w:t>
      </w:r>
      <w:proofErr w:type="spellStart"/>
      <w:r w:rsidRPr="001878BF">
        <w:rPr>
          <w:rFonts w:ascii="Cambria" w:hAnsi="Cambria" w:cs="Calibri"/>
          <w:color w:val="000000"/>
          <w:sz w:val="22"/>
        </w:rPr>
        <w:t>Mezz</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Card</w:t>
      </w:r>
      <w:proofErr w:type="spellEnd"/>
    </w:p>
    <w:p w14:paraId="6332FB1E"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Dual</w:t>
      </w:r>
      <w:proofErr w:type="spellEnd"/>
      <w:r w:rsidRPr="001878BF">
        <w:rPr>
          <w:rFonts w:ascii="Cambria" w:hAnsi="Cambria" w:cs="Calibri"/>
          <w:color w:val="000000"/>
          <w:sz w:val="22"/>
        </w:rPr>
        <w:t>-Port 1GbE On-</w:t>
      </w:r>
      <w:proofErr w:type="spellStart"/>
      <w:r w:rsidRPr="001878BF">
        <w:rPr>
          <w:rFonts w:ascii="Cambria" w:hAnsi="Cambria" w:cs="Calibri"/>
          <w:color w:val="000000"/>
          <w:sz w:val="22"/>
        </w:rPr>
        <w:t>Board</w:t>
      </w:r>
      <w:proofErr w:type="spellEnd"/>
      <w:r w:rsidRPr="001878BF">
        <w:rPr>
          <w:rFonts w:ascii="Cambria" w:hAnsi="Cambria" w:cs="Calibri"/>
          <w:color w:val="000000"/>
          <w:sz w:val="22"/>
        </w:rPr>
        <w:t xml:space="preserve"> LOM</w:t>
      </w:r>
    </w:p>
    <w:p w14:paraId="35D89407"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ReadyRails</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Sliding</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Rails</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Without</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Cable</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Management</w:t>
      </w:r>
      <w:proofErr w:type="spellEnd"/>
      <w:r w:rsidRPr="001878BF">
        <w:rPr>
          <w:rFonts w:ascii="Cambria" w:hAnsi="Cambria" w:cs="Calibri"/>
          <w:color w:val="000000"/>
          <w:sz w:val="22"/>
        </w:rPr>
        <w:t xml:space="preserve"> Arm</w:t>
      </w:r>
    </w:p>
    <w:p w14:paraId="50B39A1F"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Diskless</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Configuration</w:t>
      </w:r>
      <w:proofErr w:type="spellEnd"/>
      <w:r w:rsidRPr="001878BF">
        <w:rPr>
          <w:rFonts w:ascii="Cambria" w:hAnsi="Cambria" w:cs="Calibri"/>
          <w:color w:val="000000"/>
          <w:sz w:val="22"/>
        </w:rPr>
        <w:t xml:space="preserve"> (No RAID, No </w:t>
      </w:r>
      <w:proofErr w:type="spellStart"/>
      <w:r w:rsidRPr="001878BF">
        <w:rPr>
          <w:rFonts w:ascii="Cambria" w:hAnsi="Cambria" w:cs="Calibri"/>
          <w:color w:val="000000"/>
          <w:sz w:val="22"/>
        </w:rPr>
        <w:t>Controller</w:t>
      </w:r>
      <w:proofErr w:type="spellEnd"/>
      <w:r w:rsidRPr="001878BF">
        <w:rPr>
          <w:rFonts w:ascii="Cambria" w:hAnsi="Cambria" w:cs="Calibri"/>
          <w:color w:val="000000"/>
          <w:sz w:val="22"/>
        </w:rPr>
        <w:t>)</w:t>
      </w:r>
    </w:p>
    <w:p w14:paraId="152C7F57"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Consolidation</w:t>
      </w:r>
      <w:proofErr w:type="spellEnd"/>
      <w:r w:rsidRPr="001878BF">
        <w:rPr>
          <w:rFonts w:ascii="Cambria" w:hAnsi="Cambria" w:cs="Calibri"/>
          <w:color w:val="000000"/>
          <w:sz w:val="22"/>
        </w:rPr>
        <w:t xml:space="preserve"> Fee ESG</w:t>
      </w:r>
    </w:p>
    <w:p w14:paraId="671DEB8B"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Performance</w:t>
      </w:r>
      <w:proofErr w:type="spellEnd"/>
      <w:r w:rsidRPr="001878BF">
        <w:rPr>
          <w:rFonts w:ascii="Cambria" w:hAnsi="Cambria" w:cs="Calibri"/>
          <w:color w:val="000000"/>
          <w:sz w:val="22"/>
        </w:rPr>
        <w:t xml:space="preserve"> BIOS </w:t>
      </w:r>
      <w:proofErr w:type="spellStart"/>
      <w:r w:rsidRPr="001878BF">
        <w:rPr>
          <w:rFonts w:ascii="Cambria" w:hAnsi="Cambria" w:cs="Calibri"/>
          <w:color w:val="000000"/>
          <w:sz w:val="22"/>
        </w:rPr>
        <w:t>Settings</w:t>
      </w:r>
      <w:proofErr w:type="spellEnd"/>
    </w:p>
    <w:p w14:paraId="01E22385"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PowerEdge</w:t>
      </w:r>
      <w:proofErr w:type="spellEnd"/>
      <w:r w:rsidRPr="001878BF">
        <w:rPr>
          <w:rFonts w:ascii="Cambria" w:hAnsi="Cambria" w:cs="Calibri"/>
          <w:color w:val="000000"/>
          <w:sz w:val="22"/>
        </w:rPr>
        <w:t xml:space="preserve"> R440 MLK </w:t>
      </w:r>
      <w:proofErr w:type="spellStart"/>
      <w:r w:rsidRPr="001878BF">
        <w:rPr>
          <w:rFonts w:ascii="Cambria" w:hAnsi="Cambria" w:cs="Calibri"/>
          <w:color w:val="000000"/>
          <w:sz w:val="22"/>
        </w:rPr>
        <w:t>Motherboard</w:t>
      </w:r>
      <w:proofErr w:type="spellEnd"/>
    </w:p>
    <w:p w14:paraId="5B7947A2" w14:textId="77777777" w:rsidR="001878BF" w:rsidRP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No </w:t>
      </w:r>
      <w:proofErr w:type="spellStart"/>
      <w:r w:rsidRPr="001878BF">
        <w:rPr>
          <w:rFonts w:ascii="Cambria" w:hAnsi="Cambria" w:cs="Calibri"/>
          <w:color w:val="000000"/>
          <w:sz w:val="22"/>
        </w:rPr>
        <w:t>Operating</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System</w:t>
      </w:r>
      <w:proofErr w:type="spellEnd"/>
    </w:p>
    <w:p w14:paraId="56BDF309" w14:textId="286722B0" w:rsidR="001878BF" w:rsidRDefault="001878BF" w:rsidP="001878BF">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No Systems </w:t>
      </w:r>
      <w:proofErr w:type="spellStart"/>
      <w:r w:rsidRPr="001878BF">
        <w:rPr>
          <w:rFonts w:ascii="Cambria" w:hAnsi="Cambria" w:cs="Calibri"/>
          <w:color w:val="000000"/>
          <w:sz w:val="22"/>
        </w:rPr>
        <w:t>Documentation</w:t>
      </w:r>
      <w:proofErr w:type="spellEnd"/>
      <w:r w:rsidRPr="001878BF">
        <w:rPr>
          <w:rFonts w:ascii="Cambria" w:hAnsi="Cambria" w:cs="Calibri"/>
          <w:color w:val="000000"/>
          <w:sz w:val="22"/>
        </w:rPr>
        <w:t xml:space="preserve">, No </w:t>
      </w:r>
      <w:proofErr w:type="spellStart"/>
      <w:r w:rsidRPr="001878BF">
        <w:rPr>
          <w:rFonts w:ascii="Cambria" w:hAnsi="Cambria" w:cs="Calibri"/>
          <w:color w:val="000000"/>
          <w:sz w:val="22"/>
        </w:rPr>
        <w:t>OpenManage</w:t>
      </w:r>
      <w:proofErr w:type="spellEnd"/>
      <w:r w:rsidRPr="001878BF">
        <w:rPr>
          <w:rFonts w:ascii="Cambria" w:hAnsi="Cambria" w:cs="Calibri"/>
          <w:color w:val="000000"/>
          <w:sz w:val="22"/>
        </w:rPr>
        <w:t xml:space="preserve"> DVD </w:t>
      </w:r>
      <w:proofErr w:type="spellStart"/>
      <w:r w:rsidRPr="001878BF">
        <w:rPr>
          <w:rFonts w:ascii="Cambria" w:hAnsi="Cambria" w:cs="Calibri"/>
          <w:color w:val="000000"/>
          <w:sz w:val="22"/>
        </w:rPr>
        <w:t>Kit</w:t>
      </w:r>
      <w:proofErr w:type="spellEnd"/>
    </w:p>
    <w:p w14:paraId="3323C35B" w14:textId="77777777" w:rsidR="005A07F0" w:rsidRPr="001878BF" w:rsidRDefault="005A07F0" w:rsidP="005A07F0">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No </w:t>
      </w:r>
      <w:proofErr w:type="spellStart"/>
      <w:r w:rsidRPr="001878BF">
        <w:rPr>
          <w:rFonts w:ascii="Cambria" w:hAnsi="Cambria" w:cs="Calibri"/>
          <w:color w:val="000000"/>
          <w:sz w:val="22"/>
        </w:rPr>
        <w:t>Quick</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Sync</w:t>
      </w:r>
      <w:proofErr w:type="spellEnd"/>
    </w:p>
    <w:p w14:paraId="371B1B84" w14:textId="77777777" w:rsidR="005141F9" w:rsidRPr="001878BF" w:rsidRDefault="005141F9" w:rsidP="005141F9">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No </w:t>
      </w:r>
      <w:proofErr w:type="spellStart"/>
      <w:r w:rsidRPr="001878BF">
        <w:rPr>
          <w:rFonts w:ascii="Cambria" w:hAnsi="Cambria" w:cs="Calibri"/>
          <w:color w:val="000000"/>
          <w:sz w:val="22"/>
        </w:rPr>
        <w:t>Hard</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Drive</w:t>
      </w:r>
      <w:proofErr w:type="spellEnd"/>
    </w:p>
    <w:p w14:paraId="423FF30B" w14:textId="77777777" w:rsidR="00AD0942" w:rsidRPr="001878BF" w:rsidRDefault="00AD0942" w:rsidP="00AD0942">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No </w:t>
      </w:r>
      <w:proofErr w:type="spellStart"/>
      <w:r w:rsidRPr="001878BF">
        <w:rPr>
          <w:rFonts w:ascii="Cambria" w:hAnsi="Cambria" w:cs="Calibri"/>
          <w:color w:val="000000"/>
          <w:sz w:val="22"/>
        </w:rPr>
        <w:t>Controller</w:t>
      </w:r>
      <w:proofErr w:type="spellEnd"/>
    </w:p>
    <w:p w14:paraId="17AA7C07" w14:textId="33E2DBBA" w:rsidR="005A07F0" w:rsidRPr="005F40A3" w:rsidRDefault="00AD0942" w:rsidP="005F40A3">
      <w:pPr>
        <w:pStyle w:val="ListParagraph"/>
        <w:widowControl w:val="0"/>
        <w:numPr>
          <w:ilvl w:val="1"/>
          <w:numId w:val="34"/>
        </w:numPr>
        <w:suppressAutoHyphens/>
        <w:ind w:left="1276" w:hanging="425"/>
        <w:rPr>
          <w:rFonts w:ascii="Cambria" w:hAnsi="Cambria" w:cs="Calibri"/>
          <w:color w:val="000000"/>
          <w:sz w:val="22"/>
        </w:rPr>
      </w:pPr>
      <w:r w:rsidRPr="001878BF">
        <w:rPr>
          <w:rFonts w:ascii="Cambria" w:hAnsi="Cambria" w:cs="Calibri"/>
          <w:color w:val="000000"/>
          <w:sz w:val="22"/>
        </w:rPr>
        <w:t xml:space="preserve">No </w:t>
      </w:r>
      <w:proofErr w:type="spellStart"/>
      <w:r w:rsidRPr="001878BF">
        <w:rPr>
          <w:rFonts w:ascii="Cambria" w:hAnsi="Cambria" w:cs="Calibri"/>
          <w:color w:val="000000"/>
          <w:sz w:val="22"/>
        </w:rPr>
        <w:t>Internal</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Optical</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Drive</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for</w:t>
      </w:r>
      <w:proofErr w:type="spellEnd"/>
      <w:r w:rsidRPr="001878BF">
        <w:rPr>
          <w:rFonts w:ascii="Cambria" w:hAnsi="Cambria" w:cs="Calibri"/>
          <w:color w:val="000000"/>
          <w:sz w:val="22"/>
        </w:rPr>
        <w:t xml:space="preserve"> x4 and x8 HDD </w:t>
      </w:r>
      <w:proofErr w:type="spellStart"/>
      <w:r w:rsidRPr="001878BF">
        <w:rPr>
          <w:rFonts w:ascii="Cambria" w:hAnsi="Cambria" w:cs="Calibri"/>
          <w:color w:val="000000"/>
          <w:sz w:val="22"/>
        </w:rPr>
        <w:t>Chassis</w:t>
      </w:r>
      <w:proofErr w:type="spellEnd"/>
    </w:p>
    <w:p w14:paraId="24ED66B0" w14:textId="41F4A548" w:rsidR="001878BF" w:rsidRPr="001878BF" w:rsidRDefault="001878BF" w:rsidP="001878BF">
      <w:pPr>
        <w:pStyle w:val="ListParagraph"/>
        <w:widowControl w:val="0"/>
        <w:numPr>
          <w:ilvl w:val="1"/>
          <w:numId w:val="34"/>
        </w:numPr>
        <w:suppressAutoHyphens/>
        <w:ind w:left="1276" w:hanging="425"/>
        <w:rPr>
          <w:rStyle w:val="fontstyle11"/>
          <w:rFonts w:ascii="Cambria" w:hAnsi="Cambria" w:cs="Calibri"/>
          <w:sz w:val="22"/>
          <w:szCs w:val="22"/>
        </w:rPr>
      </w:pPr>
      <w:r w:rsidRPr="001878BF">
        <w:rPr>
          <w:rFonts w:ascii="Cambria" w:hAnsi="Cambria" w:cs="Calibri"/>
          <w:color w:val="000000"/>
          <w:sz w:val="22"/>
        </w:rPr>
        <w:t>Serveritel peab olema täishaldusliides (kui on vaja siis lisalitsentsid peavad sisalduma hinnas)</w:t>
      </w:r>
    </w:p>
    <w:p w14:paraId="611D997A" w14:textId="760C9E75" w:rsidR="00326404" w:rsidRPr="00444D70" w:rsidRDefault="0050603F" w:rsidP="00326404">
      <w:pPr>
        <w:widowControl w:val="0"/>
        <w:numPr>
          <w:ilvl w:val="1"/>
          <w:numId w:val="11"/>
        </w:numPr>
        <w:suppressAutoHyphens/>
        <w:ind w:left="709" w:hanging="709"/>
        <w:rPr>
          <w:rStyle w:val="fontstyle11"/>
          <w:rFonts w:ascii="Cambria" w:hAnsi="Cambria" w:cs="Calibri"/>
          <w:b/>
          <w:sz w:val="22"/>
          <w:szCs w:val="22"/>
        </w:rPr>
      </w:pPr>
      <w:r>
        <w:rPr>
          <w:rStyle w:val="fontstyle11"/>
          <w:rFonts w:ascii="Cambria" w:hAnsi="Cambria" w:cs="Calibri"/>
          <w:b/>
          <w:sz w:val="22"/>
          <w:szCs w:val="22"/>
        </w:rPr>
        <w:t>SAN kettamas</w:t>
      </w:r>
      <w:r w:rsidR="00556794">
        <w:rPr>
          <w:rStyle w:val="fontstyle11"/>
          <w:rFonts w:ascii="Cambria" w:hAnsi="Cambria" w:cs="Calibri"/>
          <w:b/>
          <w:sz w:val="22"/>
          <w:szCs w:val="22"/>
        </w:rPr>
        <w:t>s</w:t>
      </w:r>
      <w:r>
        <w:rPr>
          <w:rStyle w:val="fontstyle11"/>
          <w:rFonts w:ascii="Cambria" w:hAnsi="Cambria" w:cs="Calibri"/>
          <w:b/>
          <w:sz w:val="22"/>
          <w:szCs w:val="22"/>
        </w:rPr>
        <w:t>iiv</w:t>
      </w:r>
      <w:r w:rsidR="00326404" w:rsidRPr="00444D70">
        <w:rPr>
          <w:rStyle w:val="fontstyle11"/>
          <w:rFonts w:ascii="Cambria" w:hAnsi="Cambria" w:cs="Calibri"/>
          <w:b/>
          <w:sz w:val="22"/>
          <w:szCs w:val="22"/>
        </w:rPr>
        <w:t xml:space="preserve"> 1tk:</w:t>
      </w:r>
    </w:p>
    <w:p w14:paraId="7626F4B6" w14:textId="41462CCD" w:rsidR="001878BF" w:rsidRPr="001878BF" w:rsidRDefault="001878BF" w:rsidP="001878BF">
      <w:pPr>
        <w:widowControl w:val="0"/>
        <w:suppressAutoHyphens/>
        <w:ind w:left="709"/>
        <w:rPr>
          <w:rStyle w:val="fontstyle11"/>
          <w:rFonts w:ascii="Cambria" w:hAnsi="Cambria" w:cs="Calibri"/>
          <w:b/>
          <w:sz w:val="22"/>
          <w:szCs w:val="22"/>
        </w:rPr>
      </w:pPr>
      <w:r w:rsidRPr="001878BF">
        <w:rPr>
          <w:rStyle w:val="fontstyle11"/>
          <w:rFonts w:ascii="Cambria" w:hAnsi="Cambria" w:cs="Calibri"/>
          <w:b/>
          <w:sz w:val="22"/>
          <w:szCs w:val="22"/>
        </w:rPr>
        <w:t xml:space="preserve">Seade - </w:t>
      </w:r>
      <w:proofErr w:type="spellStart"/>
      <w:r w:rsidRPr="001878BF">
        <w:rPr>
          <w:rStyle w:val="fontstyle11"/>
          <w:rFonts w:ascii="Cambria" w:hAnsi="Cambria" w:cs="Calibri"/>
          <w:b/>
          <w:sz w:val="22"/>
          <w:szCs w:val="22"/>
        </w:rPr>
        <w:t>Dell</w:t>
      </w:r>
      <w:proofErr w:type="spellEnd"/>
      <w:r w:rsidRPr="001878BF">
        <w:rPr>
          <w:rStyle w:val="fontstyle11"/>
          <w:rFonts w:ascii="Cambria" w:hAnsi="Cambria" w:cs="Calibri"/>
          <w:b/>
          <w:sz w:val="22"/>
          <w:szCs w:val="22"/>
        </w:rPr>
        <w:t xml:space="preserve"> EMC ME4024 </w:t>
      </w:r>
      <w:proofErr w:type="spellStart"/>
      <w:r w:rsidRPr="001878BF">
        <w:rPr>
          <w:rStyle w:val="fontstyle11"/>
          <w:rFonts w:ascii="Cambria" w:hAnsi="Cambria" w:cs="Calibri"/>
          <w:b/>
          <w:sz w:val="22"/>
          <w:szCs w:val="22"/>
        </w:rPr>
        <w:t>Storage</w:t>
      </w:r>
      <w:proofErr w:type="spellEnd"/>
      <w:r w:rsidRPr="001878BF">
        <w:rPr>
          <w:rStyle w:val="fontstyle11"/>
          <w:rFonts w:ascii="Cambria" w:hAnsi="Cambria" w:cs="Calibri"/>
          <w:b/>
          <w:sz w:val="22"/>
          <w:szCs w:val="22"/>
        </w:rPr>
        <w:t xml:space="preserve"> </w:t>
      </w:r>
      <w:proofErr w:type="spellStart"/>
      <w:r w:rsidRPr="001878BF">
        <w:rPr>
          <w:rStyle w:val="fontstyle11"/>
          <w:rFonts w:ascii="Cambria" w:hAnsi="Cambria" w:cs="Calibri"/>
          <w:b/>
          <w:sz w:val="22"/>
          <w:szCs w:val="22"/>
        </w:rPr>
        <w:t>Array</w:t>
      </w:r>
      <w:proofErr w:type="spellEnd"/>
    </w:p>
    <w:p w14:paraId="2E3F8F30" w14:textId="77777777" w:rsidR="001878BF" w:rsidRPr="001878BF" w:rsidRDefault="001878BF" w:rsidP="001878BF">
      <w:pPr>
        <w:widowControl w:val="0"/>
        <w:numPr>
          <w:ilvl w:val="0"/>
          <w:numId w:val="26"/>
        </w:numPr>
        <w:suppressAutoHyphens/>
        <w:rPr>
          <w:rFonts w:ascii="Cambria" w:hAnsi="Cambria" w:cs="Calibri"/>
          <w:color w:val="000000"/>
          <w:sz w:val="22"/>
        </w:rPr>
      </w:pPr>
      <w:r w:rsidRPr="001878BF">
        <w:rPr>
          <w:rFonts w:ascii="Cambria" w:hAnsi="Cambria" w:cs="Calibri"/>
          <w:color w:val="000000"/>
          <w:sz w:val="22"/>
        </w:rPr>
        <w:t xml:space="preserve">1 x ME4 2U </w:t>
      </w:r>
      <w:proofErr w:type="spellStart"/>
      <w:r w:rsidRPr="001878BF">
        <w:rPr>
          <w:rFonts w:ascii="Cambria" w:hAnsi="Cambria" w:cs="Calibri"/>
          <w:color w:val="000000"/>
          <w:sz w:val="22"/>
        </w:rPr>
        <w:t>Bezel</w:t>
      </w:r>
      <w:proofErr w:type="spellEnd"/>
    </w:p>
    <w:p w14:paraId="5764F8CE" w14:textId="6481E43C" w:rsidR="001878BF" w:rsidRPr="001878BF" w:rsidRDefault="007253F9" w:rsidP="001878BF">
      <w:pPr>
        <w:widowControl w:val="0"/>
        <w:numPr>
          <w:ilvl w:val="0"/>
          <w:numId w:val="26"/>
        </w:numPr>
        <w:suppressAutoHyphens/>
        <w:rPr>
          <w:rFonts w:ascii="Cambria" w:hAnsi="Cambria" w:cs="Calibri"/>
          <w:color w:val="000000"/>
          <w:sz w:val="22"/>
        </w:rPr>
      </w:pPr>
      <w:r>
        <w:rPr>
          <w:rFonts w:ascii="Cambria" w:hAnsi="Cambria" w:cs="Calibri"/>
          <w:color w:val="000000"/>
          <w:sz w:val="22"/>
        </w:rPr>
        <w:t>16</w:t>
      </w:r>
      <w:r w:rsidR="001878BF" w:rsidRPr="001878BF">
        <w:rPr>
          <w:rFonts w:ascii="Cambria" w:hAnsi="Cambria" w:cs="Calibri"/>
          <w:color w:val="000000"/>
          <w:sz w:val="22"/>
        </w:rPr>
        <w:t xml:space="preserve"> x 960GB SSD SAS Read </w:t>
      </w:r>
      <w:proofErr w:type="spellStart"/>
      <w:r w:rsidR="001878BF" w:rsidRPr="001878BF">
        <w:rPr>
          <w:rFonts w:ascii="Cambria" w:hAnsi="Cambria" w:cs="Calibri"/>
          <w:color w:val="000000"/>
          <w:sz w:val="22"/>
        </w:rPr>
        <w:t>Intensive</w:t>
      </w:r>
      <w:proofErr w:type="spellEnd"/>
      <w:r w:rsidR="001878BF" w:rsidRPr="001878BF">
        <w:rPr>
          <w:rFonts w:ascii="Cambria" w:hAnsi="Cambria" w:cs="Calibri"/>
          <w:color w:val="000000"/>
          <w:sz w:val="22"/>
        </w:rPr>
        <w:t xml:space="preserve"> 12Gbps 512 2.5in </w:t>
      </w:r>
      <w:proofErr w:type="spellStart"/>
      <w:r w:rsidR="001878BF" w:rsidRPr="001878BF">
        <w:rPr>
          <w:rFonts w:ascii="Cambria" w:hAnsi="Cambria" w:cs="Calibri"/>
          <w:color w:val="000000"/>
          <w:sz w:val="22"/>
        </w:rPr>
        <w:t>Hot-plug</w:t>
      </w:r>
      <w:proofErr w:type="spellEnd"/>
      <w:r w:rsidR="001878BF" w:rsidRPr="001878BF">
        <w:rPr>
          <w:rFonts w:ascii="Cambria" w:hAnsi="Cambria" w:cs="Calibri"/>
          <w:color w:val="000000"/>
          <w:sz w:val="22"/>
        </w:rPr>
        <w:t xml:space="preserve"> AG </w:t>
      </w:r>
      <w:proofErr w:type="spellStart"/>
      <w:r w:rsidR="001878BF" w:rsidRPr="001878BF">
        <w:rPr>
          <w:rFonts w:ascii="Cambria" w:hAnsi="Cambria" w:cs="Calibri"/>
          <w:color w:val="000000"/>
          <w:sz w:val="22"/>
        </w:rPr>
        <w:t>Drive</w:t>
      </w:r>
      <w:proofErr w:type="spellEnd"/>
    </w:p>
    <w:p w14:paraId="57A9E4E8" w14:textId="13A152B6" w:rsidR="001878BF" w:rsidRPr="001878BF" w:rsidRDefault="00C02B0A" w:rsidP="001878BF">
      <w:pPr>
        <w:widowControl w:val="0"/>
        <w:numPr>
          <w:ilvl w:val="0"/>
          <w:numId w:val="26"/>
        </w:numPr>
        <w:suppressAutoHyphens/>
        <w:rPr>
          <w:rFonts w:ascii="Cambria" w:hAnsi="Cambria" w:cs="Calibri"/>
          <w:color w:val="000000"/>
          <w:sz w:val="22"/>
        </w:rPr>
      </w:pPr>
      <w:r>
        <w:rPr>
          <w:rFonts w:ascii="Cambria" w:hAnsi="Cambria" w:cs="Calibri"/>
          <w:color w:val="000000"/>
          <w:sz w:val="22"/>
        </w:rPr>
        <w:t>16</w:t>
      </w:r>
      <w:r w:rsidR="001878BF" w:rsidRPr="001878BF">
        <w:rPr>
          <w:rFonts w:ascii="Cambria" w:hAnsi="Cambria" w:cs="Calibri"/>
          <w:color w:val="000000"/>
          <w:sz w:val="22"/>
        </w:rPr>
        <w:t xml:space="preserve"> x </w:t>
      </w:r>
      <w:proofErr w:type="spellStart"/>
      <w:r w:rsidR="001878BF" w:rsidRPr="001878BF">
        <w:rPr>
          <w:rFonts w:ascii="Cambria" w:hAnsi="Cambria" w:cs="Calibri"/>
          <w:color w:val="000000"/>
          <w:sz w:val="22"/>
        </w:rPr>
        <w:t>Hard</w:t>
      </w:r>
      <w:proofErr w:type="spellEnd"/>
      <w:r w:rsidR="001878BF" w:rsidRPr="001878BF">
        <w:rPr>
          <w:rFonts w:ascii="Cambria" w:hAnsi="Cambria" w:cs="Calibri"/>
          <w:color w:val="000000"/>
          <w:sz w:val="22"/>
        </w:rPr>
        <w:t xml:space="preserve"> </w:t>
      </w:r>
      <w:proofErr w:type="spellStart"/>
      <w:r w:rsidR="001878BF" w:rsidRPr="001878BF">
        <w:rPr>
          <w:rFonts w:ascii="Cambria" w:hAnsi="Cambria" w:cs="Calibri"/>
          <w:color w:val="000000"/>
          <w:sz w:val="22"/>
        </w:rPr>
        <w:t>Drive</w:t>
      </w:r>
      <w:proofErr w:type="spellEnd"/>
      <w:r w:rsidR="001878BF" w:rsidRPr="001878BF">
        <w:rPr>
          <w:rFonts w:ascii="Cambria" w:hAnsi="Cambria" w:cs="Calibri"/>
          <w:color w:val="000000"/>
          <w:sz w:val="22"/>
        </w:rPr>
        <w:t xml:space="preserve"> Filler 2.5in, </w:t>
      </w:r>
      <w:proofErr w:type="spellStart"/>
      <w:r w:rsidR="001878BF" w:rsidRPr="001878BF">
        <w:rPr>
          <w:rFonts w:ascii="Cambria" w:hAnsi="Cambria" w:cs="Calibri"/>
          <w:color w:val="000000"/>
          <w:sz w:val="22"/>
        </w:rPr>
        <w:t>single</w:t>
      </w:r>
      <w:proofErr w:type="spellEnd"/>
      <w:r w:rsidR="001878BF" w:rsidRPr="001878BF">
        <w:rPr>
          <w:rFonts w:ascii="Cambria" w:hAnsi="Cambria" w:cs="Calibri"/>
          <w:color w:val="000000"/>
          <w:sz w:val="22"/>
        </w:rPr>
        <w:t xml:space="preserve"> </w:t>
      </w:r>
      <w:proofErr w:type="spellStart"/>
      <w:r w:rsidR="001878BF" w:rsidRPr="001878BF">
        <w:rPr>
          <w:rFonts w:ascii="Cambria" w:hAnsi="Cambria" w:cs="Calibri"/>
          <w:color w:val="000000"/>
          <w:sz w:val="22"/>
        </w:rPr>
        <w:t>blank</w:t>
      </w:r>
      <w:proofErr w:type="spellEnd"/>
    </w:p>
    <w:p w14:paraId="2BBF6B9A" w14:textId="77777777" w:rsidR="001878BF" w:rsidRPr="001878BF" w:rsidRDefault="001878BF" w:rsidP="001878BF">
      <w:pPr>
        <w:widowControl w:val="0"/>
        <w:numPr>
          <w:ilvl w:val="0"/>
          <w:numId w:val="26"/>
        </w:numPr>
        <w:suppressAutoHyphens/>
        <w:rPr>
          <w:rFonts w:ascii="Cambria" w:hAnsi="Cambria" w:cs="Calibri"/>
          <w:color w:val="000000"/>
          <w:sz w:val="22"/>
        </w:rPr>
      </w:pPr>
      <w:r w:rsidRPr="001878BF">
        <w:rPr>
          <w:rFonts w:ascii="Cambria" w:hAnsi="Cambria" w:cs="Calibri"/>
          <w:color w:val="000000"/>
          <w:sz w:val="22"/>
        </w:rPr>
        <w:t xml:space="preserve">1 x 12Gb SAS 8 Port </w:t>
      </w:r>
      <w:proofErr w:type="spellStart"/>
      <w:r w:rsidRPr="001878BF">
        <w:rPr>
          <w:rFonts w:ascii="Cambria" w:hAnsi="Cambria" w:cs="Calibri"/>
          <w:color w:val="000000"/>
          <w:sz w:val="22"/>
        </w:rPr>
        <w:t>Dual</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Controller</w:t>
      </w:r>
      <w:proofErr w:type="spellEnd"/>
    </w:p>
    <w:p w14:paraId="698FCC2F" w14:textId="77777777" w:rsidR="001878BF" w:rsidRPr="001878BF" w:rsidRDefault="001878BF" w:rsidP="001878BF">
      <w:pPr>
        <w:widowControl w:val="0"/>
        <w:numPr>
          <w:ilvl w:val="0"/>
          <w:numId w:val="26"/>
        </w:numPr>
        <w:suppressAutoHyphens/>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Power</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Supply</w:t>
      </w:r>
      <w:proofErr w:type="spellEnd"/>
      <w:r w:rsidRPr="001878BF">
        <w:rPr>
          <w:rFonts w:ascii="Cambria" w:hAnsi="Cambria" w:cs="Calibri"/>
          <w:color w:val="000000"/>
          <w:sz w:val="22"/>
        </w:rPr>
        <w:t xml:space="preserve">, 580W, </w:t>
      </w:r>
      <w:proofErr w:type="spellStart"/>
      <w:r w:rsidRPr="001878BF">
        <w:rPr>
          <w:rFonts w:ascii="Cambria" w:hAnsi="Cambria" w:cs="Calibri"/>
          <w:color w:val="000000"/>
          <w:sz w:val="22"/>
        </w:rPr>
        <w:t>Redundant</w:t>
      </w:r>
      <w:proofErr w:type="spellEnd"/>
    </w:p>
    <w:p w14:paraId="4C990DBA" w14:textId="77777777" w:rsidR="001878BF" w:rsidRPr="001878BF" w:rsidRDefault="001878BF" w:rsidP="001878BF">
      <w:pPr>
        <w:widowControl w:val="0"/>
        <w:numPr>
          <w:ilvl w:val="0"/>
          <w:numId w:val="26"/>
        </w:numPr>
        <w:suppressAutoHyphens/>
        <w:rPr>
          <w:rFonts w:ascii="Cambria" w:hAnsi="Cambria" w:cs="Calibri"/>
          <w:color w:val="000000"/>
          <w:sz w:val="22"/>
        </w:rPr>
      </w:pPr>
      <w:r w:rsidRPr="001878BF">
        <w:rPr>
          <w:rFonts w:ascii="Cambria" w:hAnsi="Cambria" w:cs="Calibri"/>
          <w:color w:val="000000"/>
          <w:sz w:val="22"/>
        </w:rPr>
        <w:t xml:space="preserve">2 x C13 </w:t>
      </w:r>
      <w:proofErr w:type="spellStart"/>
      <w:r w:rsidRPr="001878BF">
        <w:rPr>
          <w:rFonts w:ascii="Cambria" w:hAnsi="Cambria" w:cs="Calibri"/>
          <w:color w:val="000000"/>
          <w:sz w:val="22"/>
        </w:rPr>
        <w:t>to</w:t>
      </w:r>
      <w:proofErr w:type="spellEnd"/>
      <w:r w:rsidRPr="001878BF">
        <w:rPr>
          <w:rFonts w:ascii="Cambria" w:hAnsi="Cambria" w:cs="Calibri"/>
          <w:color w:val="000000"/>
          <w:sz w:val="22"/>
        </w:rPr>
        <w:t xml:space="preserve"> C14, PDU </w:t>
      </w:r>
      <w:proofErr w:type="spellStart"/>
      <w:r w:rsidRPr="001878BF">
        <w:rPr>
          <w:rFonts w:ascii="Cambria" w:hAnsi="Cambria" w:cs="Calibri"/>
          <w:color w:val="000000"/>
          <w:sz w:val="22"/>
        </w:rPr>
        <w:t>Style</w:t>
      </w:r>
      <w:proofErr w:type="spellEnd"/>
      <w:r w:rsidRPr="001878BF">
        <w:rPr>
          <w:rFonts w:ascii="Cambria" w:hAnsi="Cambria" w:cs="Calibri"/>
          <w:color w:val="000000"/>
          <w:sz w:val="22"/>
        </w:rPr>
        <w:t xml:space="preserve">, 10 AMP, 6.5 </w:t>
      </w:r>
      <w:proofErr w:type="spellStart"/>
      <w:r w:rsidRPr="001878BF">
        <w:rPr>
          <w:rFonts w:ascii="Cambria" w:hAnsi="Cambria" w:cs="Calibri"/>
          <w:color w:val="000000"/>
          <w:sz w:val="22"/>
        </w:rPr>
        <w:t>Feet</w:t>
      </w:r>
      <w:proofErr w:type="spellEnd"/>
      <w:r w:rsidRPr="001878BF">
        <w:rPr>
          <w:rFonts w:ascii="Cambria" w:hAnsi="Cambria" w:cs="Calibri"/>
          <w:color w:val="000000"/>
          <w:sz w:val="22"/>
        </w:rPr>
        <w:t xml:space="preserve"> (2m), </w:t>
      </w:r>
      <w:proofErr w:type="spellStart"/>
      <w:r w:rsidRPr="001878BF">
        <w:rPr>
          <w:rFonts w:ascii="Cambria" w:hAnsi="Cambria" w:cs="Calibri"/>
          <w:color w:val="000000"/>
          <w:sz w:val="22"/>
        </w:rPr>
        <w:t>Power</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Cord</w:t>
      </w:r>
      <w:proofErr w:type="spellEnd"/>
    </w:p>
    <w:p w14:paraId="26B06C91" w14:textId="77777777" w:rsidR="001878BF" w:rsidRPr="001878BF" w:rsidRDefault="001878BF" w:rsidP="001878BF">
      <w:pPr>
        <w:widowControl w:val="0"/>
        <w:numPr>
          <w:ilvl w:val="0"/>
          <w:numId w:val="26"/>
        </w:numPr>
        <w:suppressAutoHyphens/>
        <w:rPr>
          <w:rFonts w:ascii="Cambria" w:hAnsi="Cambria" w:cs="Calibri"/>
          <w:color w:val="000000"/>
          <w:sz w:val="22"/>
        </w:rPr>
      </w:pPr>
      <w:r w:rsidRPr="001878BF">
        <w:rPr>
          <w:rFonts w:ascii="Cambria" w:hAnsi="Cambria" w:cs="Calibri"/>
          <w:color w:val="000000"/>
          <w:sz w:val="22"/>
        </w:rPr>
        <w:t xml:space="preserve">4 x 12Gb HD-Mini </w:t>
      </w:r>
      <w:proofErr w:type="spellStart"/>
      <w:r w:rsidRPr="001878BF">
        <w:rPr>
          <w:rFonts w:ascii="Cambria" w:hAnsi="Cambria" w:cs="Calibri"/>
          <w:color w:val="000000"/>
          <w:sz w:val="22"/>
        </w:rPr>
        <w:t>to</w:t>
      </w:r>
      <w:proofErr w:type="spellEnd"/>
      <w:r w:rsidRPr="001878BF">
        <w:rPr>
          <w:rFonts w:ascii="Cambria" w:hAnsi="Cambria" w:cs="Calibri"/>
          <w:color w:val="000000"/>
          <w:sz w:val="22"/>
        </w:rPr>
        <w:t xml:space="preserve"> HD-Mini SAS </w:t>
      </w:r>
      <w:proofErr w:type="spellStart"/>
      <w:r w:rsidRPr="001878BF">
        <w:rPr>
          <w:rFonts w:ascii="Cambria" w:hAnsi="Cambria" w:cs="Calibri"/>
          <w:color w:val="000000"/>
          <w:sz w:val="22"/>
        </w:rPr>
        <w:t>Cable</w:t>
      </w:r>
      <w:proofErr w:type="spellEnd"/>
      <w:r w:rsidRPr="001878BF">
        <w:rPr>
          <w:rFonts w:ascii="Cambria" w:hAnsi="Cambria" w:cs="Calibri"/>
          <w:color w:val="000000"/>
          <w:sz w:val="22"/>
        </w:rPr>
        <w:t>, 0.5M</w:t>
      </w:r>
    </w:p>
    <w:p w14:paraId="5941C1E7" w14:textId="77777777" w:rsidR="001878BF" w:rsidRPr="001878BF" w:rsidRDefault="001878BF" w:rsidP="001878BF">
      <w:pPr>
        <w:widowControl w:val="0"/>
        <w:numPr>
          <w:ilvl w:val="0"/>
          <w:numId w:val="26"/>
        </w:numPr>
        <w:suppressAutoHyphens/>
        <w:rPr>
          <w:rFonts w:ascii="Cambria" w:hAnsi="Cambria" w:cs="Calibri"/>
          <w:color w:val="000000"/>
          <w:sz w:val="22"/>
        </w:rPr>
      </w:pPr>
      <w:r w:rsidRPr="001878BF">
        <w:rPr>
          <w:rFonts w:ascii="Cambria" w:hAnsi="Cambria" w:cs="Calibri"/>
          <w:color w:val="000000"/>
          <w:sz w:val="22"/>
        </w:rPr>
        <w:t xml:space="preserve">1 x </w:t>
      </w:r>
      <w:proofErr w:type="spellStart"/>
      <w:r w:rsidRPr="001878BF">
        <w:rPr>
          <w:rFonts w:ascii="Cambria" w:hAnsi="Cambria" w:cs="Calibri"/>
          <w:color w:val="000000"/>
          <w:sz w:val="22"/>
        </w:rPr>
        <w:t>Rack</w:t>
      </w:r>
      <w:proofErr w:type="spellEnd"/>
      <w:r w:rsidRPr="001878BF">
        <w:rPr>
          <w:rFonts w:ascii="Cambria" w:hAnsi="Cambria" w:cs="Calibri"/>
          <w:color w:val="000000"/>
          <w:sz w:val="22"/>
        </w:rPr>
        <w:t xml:space="preserve"> </w:t>
      </w:r>
      <w:proofErr w:type="spellStart"/>
      <w:r w:rsidRPr="001878BF">
        <w:rPr>
          <w:rFonts w:ascii="Cambria" w:hAnsi="Cambria" w:cs="Calibri"/>
          <w:color w:val="000000"/>
          <w:sz w:val="22"/>
        </w:rPr>
        <w:t>Rails</w:t>
      </w:r>
      <w:proofErr w:type="spellEnd"/>
      <w:r w:rsidRPr="001878BF">
        <w:rPr>
          <w:rFonts w:ascii="Cambria" w:hAnsi="Cambria" w:cs="Calibri"/>
          <w:color w:val="000000"/>
          <w:sz w:val="22"/>
        </w:rPr>
        <w:t xml:space="preserve"> 2U</w:t>
      </w:r>
    </w:p>
    <w:p w14:paraId="4AB8A2D8" w14:textId="77777777" w:rsidR="001878BF" w:rsidRPr="001878BF" w:rsidRDefault="001878BF" w:rsidP="001878BF">
      <w:pPr>
        <w:widowControl w:val="0"/>
        <w:numPr>
          <w:ilvl w:val="0"/>
          <w:numId w:val="26"/>
        </w:numPr>
        <w:suppressAutoHyphens/>
        <w:rPr>
          <w:rFonts w:ascii="Cambria" w:hAnsi="Cambria" w:cs="Calibri"/>
          <w:color w:val="000000"/>
          <w:sz w:val="22"/>
        </w:rPr>
      </w:pPr>
      <w:r w:rsidRPr="001878BF">
        <w:rPr>
          <w:rFonts w:ascii="Cambria" w:hAnsi="Cambria" w:cs="Calibri"/>
          <w:color w:val="000000"/>
          <w:sz w:val="22"/>
        </w:rPr>
        <w:lastRenderedPageBreak/>
        <w:t>SAN peab sisaldama kõiki litsentse, et kasutada ära pakutavaid võimalusi</w:t>
      </w:r>
    </w:p>
    <w:p w14:paraId="284C0FD6" w14:textId="77777777" w:rsidR="001878BF" w:rsidRPr="001878BF" w:rsidRDefault="001878BF" w:rsidP="001878BF">
      <w:pPr>
        <w:widowControl w:val="0"/>
        <w:numPr>
          <w:ilvl w:val="0"/>
          <w:numId w:val="26"/>
        </w:numPr>
        <w:suppressAutoHyphens/>
        <w:rPr>
          <w:rFonts w:ascii="Cambria" w:hAnsi="Cambria" w:cs="Calibri"/>
          <w:color w:val="000000"/>
          <w:sz w:val="22"/>
        </w:rPr>
      </w:pPr>
      <w:r w:rsidRPr="001878BF">
        <w:rPr>
          <w:rFonts w:ascii="Cambria" w:hAnsi="Cambria" w:cs="Calibri"/>
          <w:color w:val="000000"/>
          <w:sz w:val="22"/>
        </w:rPr>
        <w:t>SAN peab saama hallata ka üle võrguliidese</w:t>
      </w:r>
    </w:p>
    <w:p w14:paraId="3C318B9D" w14:textId="090856A4" w:rsidR="001878BF" w:rsidRPr="001878BF" w:rsidRDefault="001878BF" w:rsidP="001878BF">
      <w:pPr>
        <w:pStyle w:val="ListParagraph"/>
        <w:widowControl w:val="0"/>
        <w:numPr>
          <w:ilvl w:val="0"/>
          <w:numId w:val="26"/>
        </w:numPr>
        <w:suppressAutoHyphens/>
        <w:rPr>
          <w:rStyle w:val="fontstyle11"/>
          <w:rFonts w:ascii="Cambria" w:hAnsi="Cambria" w:cs="Calibri"/>
          <w:sz w:val="22"/>
          <w:szCs w:val="22"/>
        </w:rPr>
      </w:pPr>
      <w:r w:rsidRPr="001878BF">
        <w:rPr>
          <w:rFonts w:ascii="Cambria" w:hAnsi="Cambria" w:cs="Calibri"/>
          <w:color w:val="000000"/>
          <w:sz w:val="22"/>
        </w:rPr>
        <w:t>SAN RAID peab toetama sellist RAID taset, mis võimaldab tulevikus lisada kettaid ka ühe kaupa juurde, peab toetama kuni 128 ketast (kettakasti laiendus)</w:t>
      </w:r>
    </w:p>
    <w:p w14:paraId="419A1042" w14:textId="5D0C0F96" w:rsidR="001878BF" w:rsidRPr="00444D70" w:rsidRDefault="001878BF" w:rsidP="001878BF">
      <w:pPr>
        <w:widowControl w:val="0"/>
        <w:numPr>
          <w:ilvl w:val="1"/>
          <w:numId w:val="11"/>
        </w:numPr>
        <w:suppressAutoHyphens/>
        <w:ind w:left="709" w:hanging="709"/>
        <w:rPr>
          <w:rStyle w:val="fontstyle11"/>
          <w:rFonts w:ascii="Cambria" w:hAnsi="Cambria" w:cs="Calibri"/>
          <w:b/>
          <w:sz w:val="22"/>
          <w:szCs w:val="22"/>
        </w:rPr>
      </w:pPr>
      <w:r w:rsidRPr="00444D70">
        <w:rPr>
          <w:rStyle w:val="fontstyle11"/>
          <w:rFonts w:ascii="Cambria" w:hAnsi="Cambria" w:cs="Calibri"/>
          <w:b/>
          <w:sz w:val="22"/>
          <w:szCs w:val="22"/>
        </w:rPr>
        <w:t>Litsentsid</w:t>
      </w:r>
    </w:p>
    <w:p w14:paraId="32BECCCD" w14:textId="0D35D770" w:rsidR="001878BF" w:rsidRPr="00734145" w:rsidRDefault="00734145" w:rsidP="00734145">
      <w:pPr>
        <w:pStyle w:val="ListParagraph"/>
        <w:widowControl w:val="0"/>
        <w:numPr>
          <w:ilvl w:val="0"/>
          <w:numId w:val="36"/>
        </w:numPr>
        <w:suppressAutoHyphens/>
        <w:ind w:left="1134" w:hanging="283"/>
        <w:rPr>
          <w:rStyle w:val="fontstyle11"/>
          <w:rFonts w:ascii="Cambria" w:hAnsi="Cambria" w:cs="Calibri"/>
          <w:sz w:val="22"/>
          <w:szCs w:val="22"/>
        </w:rPr>
      </w:pPr>
      <w:r>
        <w:rPr>
          <w:rStyle w:val="fontstyle11"/>
          <w:rFonts w:ascii="Cambria" w:hAnsi="Cambria" w:cs="Calibri"/>
          <w:sz w:val="22"/>
          <w:szCs w:val="22"/>
        </w:rPr>
        <w:t>Windows server 2019 Standard</w:t>
      </w:r>
      <w:r w:rsidR="00A95322">
        <w:rPr>
          <w:rStyle w:val="fontstyle11"/>
          <w:rFonts w:ascii="Cambria" w:hAnsi="Cambria" w:cs="Calibri"/>
          <w:sz w:val="22"/>
          <w:szCs w:val="22"/>
        </w:rPr>
        <w:t xml:space="preserve"> GOV</w:t>
      </w:r>
      <w:r>
        <w:rPr>
          <w:rStyle w:val="fontstyle11"/>
          <w:rFonts w:ascii="Cambria" w:hAnsi="Cambria" w:cs="Calibri"/>
          <w:sz w:val="22"/>
          <w:szCs w:val="22"/>
        </w:rPr>
        <w:t xml:space="preserve"> OLP</w:t>
      </w:r>
      <w:r w:rsidR="000045B1">
        <w:rPr>
          <w:rStyle w:val="fontstyle11"/>
          <w:rFonts w:ascii="Cambria" w:hAnsi="Cambria" w:cs="Calibri"/>
          <w:sz w:val="22"/>
          <w:szCs w:val="22"/>
        </w:rPr>
        <w:t xml:space="preserve"> 4tk</w:t>
      </w:r>
    </w:p>
    <w:p w14:paraId="746EB97F" w14:textId="04C62C54" w:rsidR="00734145" w:rsidRPr="00444D70" w:rsidRDefault="00326404" w:rsidP="00734145">
      <w:pPr>
        <w:widowControl w:val="0"/>
        <w:numPr>
          <w:ilvl w:val="1"/>
          <w:numId w:val="11"/>
        </w:numPr>
        <w:suppressAutoHyphens/>
        <w:ind w:left="709" w:hanging="709"/>
        <w:rPr>
          <w:rStyle w:val="fontstyle11"/>
          <w:rFonts w:ascii="Cambria" w:hAnsi="Cambria" w:cs="Calibri"/>
          <w:b/>
          <w:sz w:val="22"/>
          <w:szCs w:val="22"/>
        </w:rPr>
      </w:pPr>
      <w:r w:rsidRPr="00444D70">
        <w:rPr>
          <w:rStyle w:val="fontstyle11"/>
          <w:rFonts w:ascii="Cambria" w:hAnsi="Cambria" w:cs="Calibri"/>
          <w:b/>
          <w:sz w:val="22"/>
          <w:szCs w:val="22"/>
        </w:rPr>
        <w:t>Lisanõuded punktis 1.1 ja 1.2 kirjeldatud seadmetele:</w:t>
      </w:r>
    </w:p>
    <w:p w14:paraId="498BBAEF" w14:textId="2D68B7D5" w:rsidR="006F1CDD" w:rsidRPr="00734145" w:rsidRDefault="006F1CDD" w:rsidP="006F1CDD">
      <w:pPr>
        <w:pStyle w:val="ListParagraph"/>
        <w:widowControl w:val="0"/>
        <w:numPr>
          <w:ilvl w:val="0"/>
          <w:numId w:val="36"/>
        </w:numPr>
        <w:suppressAutoHyphens/>
        <w:ind w:left="1134" w:hanging="283"/>
        <w:rPr>
          <w:rFonts w:ascii="Cambria" w:hAnsi="Cambria" w:cs="Calibri"/>
          <w:color w:val="000000"/>
          <w:sz w:val="22"/>
        </w:rPr>
      </w:pPr>
      <w:r w:rsidRPr="00734145">
        <w:rPr>
          <w:rFonts w:ascii="Cambria" w:hAnsi="Cambria" w:cs="Calibri"/>
          <w:bCs/>
          <w:color w:val="000000"/>
          <w:sz w:val="22"/>
        </w:rPr>
        <w:t xml:space="preserve">Pakkuja peab tagama kõikidele pakutavatele </w:t>
      </w:r>
      <w:r w:rsidR="00945408">
        <w:rPr>
          <w:rFonts w:ascii="Cambria" w:hAnsi="Cambria" w:cs="Calibri"/>
          <w:bCs/>
          <w:color w:val="000000"/>
          <w:sz w:val="22"/>
        </w:rPr>
        <w:t>kauba</w:t>
      </w:r>
      <w:r w:rsidRPr="00734145">
        <w:rPr>
          <w:rFonts w:ascii="Cambria" w:hAnsi="Cambria" w:cs="Calibri"/>
          <w:bCs/>
          <w:color w:val="000000"/>
          <w:sz w:val="22"/>
        </w:rPr>
        <w:t xml:space="preserve">le 5 aastase </w:t>
      </w:r>
      <w:proofErr w:type="spellStart"/>
      <w:r w:rsidRPr="00734145">
        <w:rPr>
          <w:rFonts w:ascii="Cambria" w:hAnsi="Cambria" w:cs="Calibri"/>
          <w:bCs/>
          <w:color w:val="000000"/>
          <w:sz w:val="22"/>
        </w:rPr>
        <w:t>on-site</w:t>
      </w:r>
      <w:proofErr w:type="spellEnd"/>
      <w:r w:rsidRPr="00734145">
        <w:rPr>
          <w:rFonts w:ascii="Cambria" w:hAnsi="Cambria" w:cs="Calibri"/>
          <w:bCs/>
          <w:color w:val="000000"/>
          <w:sz w:val="22"/>
        </w:rPr>
        <w:t xml:space="preserve"> garantii. </w:t>
      </w:r>
      <w:proofErr w:type="spellStart"/>
      <w:r w:rsidRPr="00734145">
        <w:rPr>
          <w:rFonts w:ascii="Cambria" w:hAnsi="Cambria" w:cs="Calibri"/>
          <w:bCs/>
          <w:color w:val="000000"/>
          <w:sz w:val="22"/>
        </w:rPr>
        <w:t>On-site</w:t>
      </w:r>
      <w:proofErr w:type="spellEnd"/>
      <w:r w:rsidRPr="00734145">
        <w:rPr>
          <w:rFonts w:ascii="Cambria" w:hAnsi="Cambria" w:cs="Calibri"/>
          <w:bCs/>
          <w:color w:val="000000"/>
          <w:sz w:val="22"/>
        </w:rPr>
        <w:t xml:space="preserve"> garantii tähendab seda, et seadme garantiitööde teostamine toimub seadme asukohas ehk tellija serveriruumis</w:t>
      </w:r>
      <w:r>
        <w:rPr>
          <w:rFonts w:ascii="Cambria" w:hAnsi="Cambria" w:cs="Calibri"/>
          <w:bCs/>
          <w:color w:val="000000"/>
          <w:sz w:val="22"/>
        </w:rPr>
        <w:t xml:space="preserve">. Defektseid kõvakettaid </w:t>
      </w:r>
      <w:proofErr w:type="spellStart"/>
      <w:r>
        <w:rPr>
          <w:rFonts w:ascii="Cambria" w:hAnsi="Cambria" w:cs="Calibri"/>
          <w:bCs/>
          <w:color w:val="000000"/>
          <w:sz w:val="22"/>
        </w:rPr>
        <w:t>Hankija</w:t>
      </w:r>
      <w:proofErr w:type="spellEnd"/>
      <w:r>
        <w:rPr>
          <w:rFonts w:ascii="Cambria" w:hAnsi="Cambria" w:cs="Calibri"/>
          <w:bCs/>
          <w:color w:val="000000"/>
          <w:sz w:val="22"/>
        </w:rPr>
        <w:t xml:space="preserve"> ei tagasta</w:t>
      </w:r>
    </w:p>
    <w:p w14:paraId="419F3AE8" w14:textId="3A6FA88E" w:rsidR="006F1CDD" w:rsidRPr="006F1CDD" w:rsidRDefault="006F1CDD" w:rsidP="006F1CDD">
      <w:pPr>
        <w:pStyle w:val="ListParagraph"/>
        <w:widowControl w:val="0"/>
        <w:numPr>
          <w:ilvl w:val="0"/>
          <w:numId w:val="36"/>
        </w:numPr>
        <w:suppressAutoHyphens/>
        <w:ind w:left="1134" w:hanging="283"/>
        <w:rPr>
          <w:rStyle w:val="fontstyle11"/>
          <w:rFonts w:ascii="Cambria" w:hAnsi="Cambria" w:cs="Calibri"/>
          <w:sz w:val="22"/>
          <w:szCs w:val="22"/>
        </w:rPr>
      </w:pPr>
      <w:r w:rsidRPr="006F1CDD">
        <w:rPr>
          <w:rFonts w:ascii="Cambria" w:hAnsi="Cambria" w:cs="Calibri"/>
          <w:bCs/>
          <w:color w:val="000000"/>
          <w:sz w:val="22"/>
        </w:rPr>
        <w:t>Serverite süsteemtarkvara (</w:t>
      </w:r>
      <w:proofErr w:type="spellStart"/>
      <w:r w:rsidRPr="006F1CDD">
        <w:rPr>
          <w:rFonts w:ascii="Cambria" w:hAnsi="Cambria" w:cs="Calibri"/>
          <w:bCs/>
          <w:i/>
          <w:color w:val="000000"/>
          <w:sz w:val="22"/>
        </w:rPr>
        <w:t>firmware</w:t>
      </w:r>
      <w:proofErr w:type="spellEnd"/>
      <w:r w:rsidRPr="006F1CDD">
        <w:rPr>
          <w:rFonts w:ascii="Cambria" w:hAnsi="Cambria" w:cs="Calibri"/>
          <w:bCs/>
          <w:color w:val="000000"/>
          <w:sz w:val="22"/>
        </w:rPr>
        <w:t xml:space="preserve">) uuendused on </w:t>
      </w:r>
      <w:proofErr w:type="spellStart"/>
      <w:r w:rsidRPr="006F1CDD">
        <w:rPr>
          <w:rFonts w:ascii="Cambria" w:hAnsi="Cambria" w:cs="Calibri"/>
          <w:bCs/>
          <w:color w:val="000000"/>
          <w:sz w:val="22"/>
        </w:rPr>
        <w:t>Hankijale</w:t>
      </w:r>
      <w:proofErr w:type="spellEnd"/>
      <w:r w:rsidRPr="006F1CDD">
        <w:rPr>
          <w:rFonts w:ascii="Cambria" w:hAnsi="Cambria" w:cs="Calibri"/>
          <w:bCs/>
          <w:color w:val="000000"/>
          <w:sz w:val="22"/>
        </w:rPr>
        <w:t xml:space="preserve"> </w:t>
      </w:r>
      <w:r w:rsidR="006C3987">
        <w:rPr>
          <w:rFonts w:ascii="Cambria" w:hAnsi="Cambria" w:cs="Calibri"/>
          <w:bCs/>
          <w:color w:val="000000"/>
          <w:sz w:val="22"/>
        </w:rPr>
        <w:t>garantii</w:t>
      </w:r>
      <w:r w:rsidRPr="006F1CDD">
        <w:rPr>
          <w:rFonts w:ascii="Cambria" w:hAnsi="Cambria" w:cs="Calibri"/>
          <w:bCs/>
          <w:color w:val="000000"/>
          <w:sz w:val="22"/>
        </w:rPr>
        <w:t>perioodi jooksul täiendava tasuta kättesaadavad</w:t>
      </w:r>
    </w:p>
    <w:p w14:paraId="2F93252D" w14:textId="5A1A6079" w:rsidR="006F1CDD" w:rsidRPr="00444D70" w:rsidRDefault="00444D70" w:rsidP="006F1CDD">
      <w:pPr>
        <w:widowControl w:val="0"/>
        <w:numPr>
          <w:ilvl w:val="1"/>
          <w:numId w:val="11"/>
        </w:numPr>
        <w:suppressAutoHyphens/>
        <w:ind w:left="709" w:hanging="709"/>
        <w:rPr>
          <w:rStyle w:val="fontstyle11"/>
          <w:rFonts w:ascii="Cambria" w:hAnsi="Cambria" w:cs="Calibri"/>
          <w:b/>
          <w:sz w:val="22"/>
          <w:szCs w:val="22"/>
        </w:rPr>
      </w:pPr>
      <w:proofErr w:type="spellStart"/>
      <w:r w:rsidRPr="00444D70">
        <w:rPr>
          <w:rStyle w:val="fontstyle11"/>
          <w:rFonts w:ascii="Cambria" w:hAnsi="Cambria" w:cs="Calibri"/>
          <w:b/>
          <w:sz w:val="22"/>
          <w:szCs w:val="22"/>
        </w:rPr>
        <w:t>Kohaletoomine</w:t>
      </w:r>
      <w:proofErr w:type="spellEnd"/>
    </w:p>
    <w:p w14:paraId="2C5E9D9C" w14:textId="1810D3F9" w:rsidR="00DB598A" w:rsidRDefault="00444D70" w:rsidP="00444D70">
      <w:pPr>
        <w:pStyle w:val="ListParagraph"/>
        <w:widowControl w:val="0"/>
        <w:numPr>
          <w:ilvl w:val="0"/>
          <w:numId w:val="38"/>
        </w:numPr>
        <w:suppressAutoHyphens/>
        <w:ind w:left="1134" w:hanging="283"/>
        <w:rPr>
          <w:rStyle w:val="fontstyle11"/>
          <w:rFonts w:ascii="Cambria" w:hAnsi="Cambria" w:cs="Calibri"/>
          <w:sz w:val="22"/>
          <w:szCs w:val="22"/>
        </w:rPr>
      </w:pPr>
      <w:r>
        <w:rPr>
          <w:rStyle w:val="fontstyle11"/>
          <w:rFonts w:ascii="Cambria" w:hAnsi="Cambria" w:cs="Calibri"/>
          <w:sz w:val="22"/>
          <w:szCs w:val="22"/>
        </w:rPr>
        <w:t xml:space="preserve">Iga asi tuuakse selle eest eraldi tasu maksmata kohale ja antakse üle </w:t>
      </w:r>
      <w:proofErr w:type="spellStart"/>
      <w:r>
        <w:rPr>
          <w:rStyle w:val="fontstyle11"/>
          <w:rFonts w:ascii="Cambria" w:hAnsi="Cambria" w:cs="Calibri"/>
          <w:sz w:val="22"/>
          <w:szCs w:val="22"/>
        </w:rPr>
        <w:t>Hankija</w:t>
      </w:r>
      <w:proofErr w:type="spellEnd"/>
      <w:r>
        <w:rPr>
          <w:rStyle w:val="fontstyle11"/>
          <w:rFonts w:ascii="Cambria" w:hAnsi="Cambria" w:cs="Calibri"/>
          <w:sz w:val="22"/>
          <w:szCs w:val="22"/>
        </w:rPr>
        <w:t xml:space="preserve"> määratud kohas Eestis</w:t>
      </w:r>
      <w:r w:rsidR="00C84EDE">
        <w:rPr>
          <w:rStyle w:val="fontstyle11"/>
          <w:rFonts w:ascii="Cambria" w:hAnsi="Cambria" w:cs="Calibri"/>
          <w:sz w:val="22"/>
          <w:szCs w:val="22"/>
        </w:rPr>
        <w:t xml:space="preserve"> Harjumaal</w:t>
      </w:r>
      <w:r>
        <w:rPr>
          <w:rStyle w:val="fontstyle11"/>
          <w:rFonts w:ascii="Cambria" w:hAnsi="Cambria" w:cs="Calibri"/>
          <w:sz w:val="22"/>
          <w:szCs w:val="22"/>
        </w:rPr>
        <w:t>, litsentsid antakse üle samaaegselt seadm</w:t>
      </w:r>
      <w:r w:rsidR="0061221E">
        <w:rPr>
          <w:rStyle w:val="fontstyle11"/>
          <w:rFonts w:ascii="Cambria" w:hAnsi="Cambria" w:cs="Calibri"/>
          <w:sz w:val="22"/>
          <w:szCs w:val="22"/>
        </w:rPr>
        <w:t>e</w:t>
      </w:r>
      <w:r w:rsidR="00987308">
        <w:rPr>
          <w:rStyle w:val="fontstyle11"/>
          <w:rFonts w:ascii="Cambria" w:hAnsi="Cambria" w:cs="Calibri"/>
          <w:sz w:val="22"/>
          <w:szCs w:val="22"/>
        </w:rPr>
        <w:t>t</w:t>
      </w:r>
      <w:r>
        <w:rPr>
          <w:rStyle w:val="fontstyle11"/>
          <w:rFonts w:ascii="Cambria" w:hAnsi="Cambria" w:cs="Calibri"/>
          <w:sz w:val="22"/>
          <w:szCs w:val="22"/>
        </w:rPr>
        <w:t>ega.</w:t>
      </w:r>
    </w:p>
    <w:p w14:paraId="19AD5D81" w14:textId="7EFD466E" w:rsidR="00444D70" w:rsidRDefault="00444D70" w:rsidP="00444D70">
      <w:pPr>
        <w:pStyle w:val="ListParagraph"/>
        <w:widowControl w:val="0"/>
        <w:numPr>
          <w:ilvl w:val="0"/>
          <w:numId w:val="38"/>
        </w:numPr>
        <w:suppressAutoHyphens/>
        <w:ind w:left="1134" w:hanging="283"/>
        <w:rPr>
          <w:rStyle w:val="fontstyle11"/>
          <w:rFonts w:ascii="Cambria" w:hAnsi="Cambria" w:cs="Calibri"/>
          <w:sz w:val="22"/>
          <w:szCs w:val="22"/>
        </w:rPr>
      </w:pPr>
      <w:r>
        <w:rPr>
          <w:rStyle w:val="fontstyle11"/>
          <w:rFonts w:ascii="Cambria" w:hAnsi="Cambria" w:cs="Calibri"/>
          <w:sz w:val="22"/>
          <w:szCs w:val="22"/>
        </w:rPr>
        <w:t>Samaaegselt üle antavate asjade nimekiri, üleandmise kohad ja üleandmise tingimused sätestatakse hankelepingus.</w:t>
      </w:r>
    </w:p>
    <w:p w14:paraId="5583F7E0" w14:textId="15426911" w:rsidR="00444D70" w:rsidRPr="00444D70" w:rsidRDefault="00444D70" w:rsidP="00444D70">
      <w:pPr>
        <w:pStyle w:val="ListParagraph"/>
        <w:widowControl w:val="0"/>
        <w:numPr>
          <w:ilvl w:val="0"/>
          <w:numId w:val="38"/>
        </w:numPr>
        <w:suppressAutoHyphens/>
        <w:ind w:left="1134" w:hanging="283"/>
        <w:rPr>
          <w:rStyle w:val="fontstyle11"/>
          <w:rFonts w:ascii="Cambria" w:hAnsi="Cambria" w:cs="Calibri"/>
          <w:sz w:val="22"/>
          <w:szCs w:val="22"/>
        </w:rPr>
      </w:pPr>
      <w:r>
        <w:rPr>
          <w:rStyle w:val="fontstyle11"/>
          <w:rFonts w:ascii="Cambria" w:hAnsi="Cambria" w:cs="Calibri"/>
          <w:sz w:val="22"/>
          <w:szCs w:val="22"/>
        </w:rPr>
        <w:t xml:space="preserve">Pakkuja peab asjad tarnima hiljemalt 60 kalendripäeva jooksul (tarneaeg) alates </w:t>
      </w:r>
      <w:proofErr w:type="spellStart"/>
      <w:r>
        <w:rPr>
          <w:rStyle w:val="fontstyle11"/>
          <w:rFonts w:ascii="Cambria" w:hAnsi="Cambria" w:cs="Calibri"/>
          <w:sz w:val="22"/>
          <w:szCs w:val="22"/>
        </w:rPr>
        <w:t>hankijaga</w:t>
      </w:r>
      <w:proofErr w:type="spellEnd"/>
      <w:r>
        <w:rPr>
          <w:rStyle w:val="fontstyle11"/>
          <w:rFonts w:ascii="Cambria" w:hAnsi="Cambria" w:cs="Calibri"/>
          <w:sz w:val="22"/>
          <w:szCs w:val="22"/>
        </w:rPr>
        <w:t xml:space="preserve"> hankelepingu sõlmimisele järgnevast tööpäevast. </w:t>
      </w:r>
    </w:p>
    <w:p w14:paraId="660B6D18" w14:textId="77777777" w:rsidR="00326404" w:rsidRPr="00326404" w:rsidRDefault="00326404" w:rsidP="00326404">
      <w:pPr>
        <w:widowControl w:val="0"/>
        <w:suppressAutoHyphens/>
        <w:rPr>
          <w:rFonts w:ascii="Cambria" w:hAnsi="Cambria" w:cs="Calibri"/>
          <w:sz w:val="22"/>
        </w:rPr>
      </w:pPr>
    </w:p>
    <w:p w14:paraId="73A36E42" w14:textId="2F18E781" w:rsidR="00AF65BC" w:rsidRPr="00AF65BC" w:rsidRDefault="00AF65BC" w:rsidP="00F30DF7">
      <w:pPr>
        <w:widowControl w:val="0"/>
        <w:numPr>
          <w:ilvl w:val="0"/>
          <w:numId w:val="11"/>
        </w:numPr>
        <w:suppressAutoHyphens/>
        <w:ind w:left="709" w:hanging="709"/>
        <w:rPr>
          <w:rStyle w:val="fontstyle01"/>
          <w:rFonts w:ascii="Cambria" w:hAnsi="Cambria" w:cs="Calibri"/>
          <w:bCs w:val="0"/>
          <w:color w:val="auto"/>
          <w:sz w:val="22"/>
          <w:szCs w:val="22"/>
        </w:rPr>
      </w:pPr>
      <w:r>
        <w:rPr>
          <w:rStyle w:val="fontstyle01"/>
          <w:rFonts w:ascii="Cambria" w:hAnsi="Cambria" w:cs="Calibri"/>
          <w:sz w:val="22"/>
        </w:rPr>
        <w:t>Nõuded pakkujale</w:t>
      </w:r>
    </w:p>
    <w:p w14:paraId="6BF6049D" w14:textId="448F6F8F" w:rsidR="00AF65BC" w:rsidRPr="00A74809" w:rsidRDefault="00AF65BC" w:rsidP="00A74809">
      <w:pPr>
        <w:widowControl w:val="0"/>
        <w:numPr>
          <w:ilvl w:val="1"/>
          <w:numId w:val="11"/>
        </w:numPr>
        <w:suppressAutoHyphens/>
        <w:ind w:left="709" w:hanging="709"/>
        <w:rPr>
          <w:rFonts w:ascii="Cambria" w:hAnsi="Cambria" w:cs="Calibri"/>
          <w:sz w:val="22"/>
        </w:rPr>
      </w:pPr>
      <w:r w:rsidRPr="0055693E">
        <w:rPr>
          <w:rFonts w:ascii="Cambria" w:hAnsi="Cambria" w:cs="Calibri"/>
          <w:sz w:val="22"/>
        </w:rPr>
        <w:t xml:space="preserve">Pakkujal ei tohi esineda riigihangete seaduse </w:t>
      </w:r>
      <w:r w:rsidRPr="005F49CF">
        <w:rPr>
          <w:rFonts w:ascii="Cambria" w:hAnsi="Cambria" w:cs="Calibri"/>
          <w:sz w:val="22"/>
        </w:rPr>
        <w:t xml:space="preserve">§ 95 lõike 1 punktis 4 </w:t>
      </w:r>
      <w:r>
        <w:rPr>
          <w:rFonts w:ascii="Cambria" w:hAnsi="Cambria" w:cs="Calibri"/>
          <w:sz w:val="22"/>
        </w:rPr>
        <w:t xml:space="preserve">(ajatamata maksuvõlg) </w:t>
      </w:r>
      <w:r w:rsidRPr="005F49CF">
        <w:rPr>
          <w:rFonts w:ascii="Cambria" w:hAnsi="Cambria" w:cs="Calibri"/>
          <w:sz w:val="22"/>
        </w:rPr>
        <w:t xml:space="preserve">ega lõike 4 punktides 8 ja 9 </w:t>
      </w:r>
      <w:r>
        <w:rPr>
          <w:rFonts w:ascii="Cambria" w:hAnsi="Cambria" w:cs="Calibri"/>
          <w:sz w:val="22"/>
        </w:rPr>
        <w:t xml:space="preserve">(varasemad hankelepingu rikkumised ja valeandmete esitamine) </w:t>
      </w:r>
      <w:r w:rsidRPr="0055693E">
        <w:rPr>
          <w:rFonts w:ascii="Cambria" w:hAnsi="Cambria" w:cs="Calibri"/>
          <w:sz w:val="22"/>
        </w:rPr>
        <w:t>sätestatud kõrvaldamise aluseid.</w:t>
      </w:r>
    </w:p>
    <w:p w14:paraId="6975FA88" w14:textId="77777777" w:rsidR="00AF65BC" w:rsidRPr="00AF65BC" w:rsidRDefault="00AF65BC" w:rsidP="00AF65BC">
      <w:pPr>
        <w:widowControl w:val="0"/>
        <w:suppressAutoHyphens/>
        <w:ind w:left="709"/>
        <w:rPr>
          <w:rStyle w:val="fontstyle01"/>
          <w:rFonts w:ascii="Cambria" w:hAnsi="Cambria" w:cs="Calibri"/>
          <w:bCs w:val="0"/>
          <w:color w:val="auto"/>
          <w:sz w:val="22"/>
          <w:szCs w:val="22"/>
        </w:rPr>
      </w:pPr>
    </w:p>
    <w:p w14:paraId="3A1DB743" w14:textId="665DEFAC" w:rsidR="00AF65BC" w:rsidRPr="00AF65BC" w:rsidRDefault="00AF65BC" w:rsidP="00F30DF7">
      <w:pPr>
        <w:widowControl w:val="0"/>
        <w:numPr>
          <w:ilvl w:val="0"/>
          <w:numId w:val="11"/>
        </w:numPr>
        <w:suppressAutoHyphens/>
        <w:ind w:left="709" w:hanging="709"/>
        <w:rPr>
          <w:rStyle w:val="fontstyle01"/>
          <w:rFonts w:ascii="Cambria" w:hAnsi="Cambria" w:cs="Calibri"/>
          <w:bCs w:val="0"/>
          <w:color w:val="auto"/>
          <w:sz w:val="22"/>
          <w:szCs w:val="22"/>
        </w:rPr>
      </w:pPr>
      <w:r>
        <w:rPr>
          <w:rStyle w:val="fontstyle01"/>
          <w:rFonts w:ascii="Cambria" w:hAnsi="Cambria" w:cs="Calibri"/>
          <w:sz w:val="22"/>
        </w:rPr>
        <w:t>Pakkumuse koostamise ja esitamise juhis</w:t>
      </w:r>
    </w:p>
    <w:p w14:paraId="2B1B710E" w14:textId="6293267C" w:rsidR="00FD7DDE" w:rsidRDefault="00FD7DDE" w:rsidP="00FD7DDE">
      <w:pPr>
        <w:widowControl w:val="0"/>
        <w:numPr>
          <w:ilvl w:val="1"/>
          <w:numId w:val="11"/>
        </w:numPr>
        <w:suppressAutoHyphens/>
        <w:ind w:left="709" w:hanging="709"/>
        <w:rPr>
          <w:rStyle w:val="fontstyle11"/>
          <w:rFonts w:ascii="Cambria" w:hAnsi="Cambria" w:cs="Calibri"/>
          <w:sz w:val="22"/>
          <w:szCs w:val="22"/>
        </w:rPr>
      </w:pPr>
      <w:r>
        <w:rPr>
          <w:rStyle w:val="fontstyle11"/>
          <w:rFonts w:ascii="Cambria" w:hAnsi="Cambria" w:cs="Calibri"/>
          <w:sz w:val="22"/>
          <w:szCs w:val="22"/>
        </w:rPr>
        <w:t xml:space="preserve">Pakkuja peab esitama </w:t>
      </w:r>
      <w:r w:rsidRPr="0055693E">
        <w:rPr>
          <w:rStyle w:val="fontstyle11"/>
          <w:rFonts w:ascii="Cambria" w:hAnsi="Cambria" w:cs="Calibri"/>
          <w:sz w:val="22"/>
          <w:szCs w:val="22"/>
        </w:rPr>
        <w:t>pakkumuse koosseisus:</w:t>
      </w:r>
    </w:p>
    <w:p w14:paraId="457EF65B" w14:textId="3F3FF54E" w:rsidR="00FD7DDE" w:rsidRPr="00FD7DDE" w:rsidRDefault="00FD7DDE" w:rsidP="00FD7DDE">
      <w:pPr>
        <w:widowControl w:val="0"/>
        <w:numPr>
          <w:ilvl w:val="2"/>
          <w:numId w:val="11"/>
        </w:numPr>
        <w:suppressAutoHyphens/>
        <w:ind w:left="709" w:hanging="709"/>
        <w:rPr>
          <w:rFonts w:ascii="Cambria" w:hAnsi="Cambria" w:cs="Calibri"/>
          <w:sz w:val="22"/>
        </w:rPr>
      </w:pPr>
      <w:r>
        <w:rPr>
          <w:rFonts w:ascii="Cambria" w:hAnsi="Cambria" w:cs="Calibri"/>
          <w:bCs/>
          <w:sz w:val="22"/>
        </w:rPr>
        <w:t xml:space="preserve">Pakutavate </w:t>
      </w:r>
      <w:r w:rsidR="00945408">
        <w:rPr>
          <w:rFonts w:ascii="Cambria" w:hAnsi="Cambria" w:cs="Calibri"/>
          <w:bCs/>
          <w:sz w:val="22"/>
        </w:rPr>
        <w:t>kauba</w:t>
      </w:r>
      <w:r>
        <w:rPr>
          <w:rFonts w:ascii="Cambria" w:hAnsi="Cambria" w:cs="Calibri"/>
          <w:bCs/>
          <w:sz w:val="22"/>
        </w:rPr>
        <w:t xml:space="preserve"> nimetused (vähemalt </w:t>
      </w:r>
      <w:r w:rsidR="00945408">
        <w:rPr>
          <w:rFonts w:ascii="Cambria" w:hAnsi="Cambria" w:cs="Calibri"/>
          <w:bCs/>
          <w:sz w:val="22"/>
        </w:rPr>
        <w:t>kauba</w:t>
      </w:r>
      <w:r>
        <w:rPr>
          <w:rFonts w:ascii="Cambria" w:hAnsi="Cambria" w:cs="Calibri"/>
          <w:bCs/>
          <w:sz w:val="22"/>
        </w:rPr>
        <w:t xml:space="preserve"> nimetus ja mudel)</w:t>
      </w:r>
    </w:p>
    <w:p w14:paraId="4CB00F9E" w14:textId="4612CCAF" w:rsidR="00A74809" w:rsidRPr="006C3987" w:rsidRDefault="00FD7DDE" w:rsidP="006C3987">
      <w:pPr>
        <w:widowControl w:val="0"/>
        <w:numPr>
          <w:ilvl w:val="2"/>
          <w:numId w:val="11"/>
        </w:numPr>
        <w:suppressAutoHyphens/>
        <w:ind w:left="709" w:hanging="709"/>
        <w:rPr>
          <w:rFonts w:ascii="Cambria" w:hAnsi="Cambria" w:cs="Calibri"/>
          <w:sz w:val="22"/>
        </w:rPr>
      </w:pPr>
      <w:r>
        <w:rPr>
          <w:rFonts w:ascii="Cambria" w:hAnsi="Cambria" w:cs="Calibri"/>
          <w:bCs/>
          <w:sz w:val="22"/>
        </w:rPr>
        <w:t>Hankedokumentides esitatud serverarvutite komponentide detailse spe</w:t>
      </w:r>
      <w:r w:rsidR="00026D59">
        <w:rPr>
          <w:rFonts w:ascii="Cambria" w:hAnsi="Cambria" w:cs="Calibri"/>
          <w:bCs/>
          <w:sz w:val="22"/>
        </w:rPr>
        <w:t>t</w:t>
      </w:r>
      <w:r>
        <w:rPr>
          <w:rFonts w:ascii="Cambria" w:hAnsi="Cambria" w:cs="Calibri"/>
          <w:bCs/>
          <w:sz w:val="22"/>
        </w:rPr>
        <w:t>sifikatsiooni</w:t>
      </w:r>
    </w:p>
    <w:p w14:paraId="7187F6ED" w14:textId="5FC2A225" w:rsidR="00AF65BC" w:rsidRPr="006C6919" w:rsidRDefault="00AF65BC" w:rsidP="00AF65BC">
      <w:pPr>
        <w:widowControl w:val="0"/>
        <w:numPr>
          <w:ilvl w:val="1"/>
          <w:numId w:val="11"/>
        </w:numPr>
        <w:suppressAutoHyphens/>
        <w:ind w:left="709" w:hanging="709"/>
        <w:rPr>
          <w:rFonts w:ascii="Cambria" w:hAnsi="Cambria" w:cs="Calibri"/>
          <w:b/>
          <w:sz w:val="22"/>
          <w:u w:val="single"/>
        </w:rPr>
      </w:pPr>
      <w:r w:rsidRPr="006C6919">
        <w:rPr>
          <w:rFonts w:ascii="Cambria" w:hAnsi="Cambria" w:cs="Calibri"/>
          <w:b/>
          <w:sz w:val="22"/>
          <w:u w:val="single"/>
        </w:rPr>
        <w:t xml:space="preserve">Pakkumus esitada e-posti aadressile </w:t>
      </w:r>
      <w:r w:rsidR="00FD7DDE">
        <w:rPr>
          <w:rFonts w:ascii="Cambria" w:hAnsi="Cambria" w:cs="Calibri"/>
          <w:b/>
          <w:sz w:val="22"/>
          <w:u w:val="single"/>
        </w:rPr>
        <w:t>katlin.nogols</w:t>
      </w:r>
      <w:r w:rsidRPr="006C6919">
        <w:rPr>
          <w:rFonts w:ascii="Cambria" w:hAnsi="Cambria" w:cs="Calibri"/>
          <w:b/>
          <w:sz w:val="22"/>
          <w:u w:val="single"/>
        </w:rPr>
        <w:t xml:space="preserve">@sauevald.ee hiljemalt </w:t>
      </w:r>
      <w:r w:rsidR="006E1A64">
        <w:rPr>
          <w:rFonts w:ascii="Cambria" w:hAnsi="Cambria" w:cs="Calibri"/>
          <w:b/>
          <w:sz w:val="22"/>
          <w:highlight w:val="yellow"/>
          <w:u w:val="single"/>
        </w:rPr>
        <w:t>05.06.2020 kell 14</w:t>
      </w:r>
      <w:bookmarkStart w:id="0" w:name="_GoBack"/>
      <w:bookmarkEnd w:id="0"/>
      <w:r w:rsidRPr="00981D41">
        <w:rPr>
          <w:rFonts w:ascii="Cambria" w:hAnsi="Cambria" w:cs="Calibri"/>
          <w:b/>
          <w:sz w:val="22"/>
          <w:highlight w:val="yellow"/>
          <w:u w:val="single"/>
        </w:rPr>
        <w:t>.00</w:t>
      </w:r>
      <w:r w:rsidRPr="006C6919">
        <w:rPr>
          <w:rFonts w:ascii="Cambria" w:hAnsi="Cambria" w:cs="Calibri"/>
          <w:b/>
          <w:sz w:val="22"/>
          <w:u w:val="single"/>
        </w:rPr>
        <w:t>.</w:t>
      </w:r>
    </w:p>
    <w:p w14:paraId="0818E680" w14:textId="1FE3FDED" w:rsidR="00AF65BC" w:rsidRPr="008C31B2" w:rsidRDefault="00AF65BC" w:rsidP="00AF65BC">
      <w:pPr>
        <w:widowControl w:val="0"/>
        <w:numPr>
          <w:ilvl w:val="1"/>
          <w:numId w:val="11"/>
        </w:numPr>
        <w:suppressAutoHyphens/>
        <w:ind w:left="709" w:hanging="709"/>
        <w:rPr>
          <w:rFonts w:ascii="Cambria" w:hAnsi="Cambria" w:cs="Calibri"/>
          <w:sz w:val="22"/>
          <w:u w:val="single"/>
        </w:rPr>
      </w:pPr>
      <w:r w:rsidRPr="008C31B2">
        <w:rPr>
          <w:rFonts w:ascii="Cambria" w:hAnsi="Cambria" w:cs="Calibri"/>
          <w:sz w:val="22"/>
          <w:u w:val="single"/>
        </w:rPr>
        <w:t xml:space="preserve">Lisainfot on võimalik küsida: </w:t>
      </w:r>
      <w:r w:rsidR="00FB57A6">
        <w:rPr>
          <w:rFonts w:ascii="Cambria" w:hAnsi="Cambria" w:cs="Calibri"/>
          <w:sz w:val="22"/>
          <w:u w:val="single"/>
        </w:rPr>
        <w:t>e-teenuse arendusjuht Kätlin Nõgols, e-post: katlin.nogols</w:t>
      </w:r>
      <w:r w:rsidRPr="008C31B2">
        <w:rPr>
          <w:rFonts w:ascii="Cambria" w:hAnsi="Cambria" w:cs="Calibri"/>
          <w:sz w:val="22"/>
          <w:u w:val="single"/>
        </w:rPr>
        <w:t>@sauevald.e</w:t>
      </w:r>
      <w:r w:rsidR="00FB57A6">
        <w:rPr>
          <w:rFonts w:ascii="Cambria" w:hAnsi="Cambria" w:cs="Calibri"/>
          <w:sz w:val="22"/>
          <w:u w:val="single"/>
        </w:rPr>
        <w:t>e,  telefon 51974757</w:t>
      </w:r>
      <w:r w:rsidRPr="008C31B2">
        <w:rPr>
          <w:rFonts w:ascii="Cambria" w:hAnsi="Cambria" w:cs="Calibri"/>
          <w:sz w:val="22"/>
          <w:u w:val="single"/>
        </w:rPr>
        <w:t>.</w:t>
      </w:r>
    </w:p>
    <w:p w14:paraId="2F03A175" w14:textId="517CEE70" w:rsidR="00AF65BC" w:rsidRPr="00AF65BC" w:rsidRDefault="00AF65BC" w:rsidP="006C3987">
      <w:pPr>
        <w:widowControl w:val="0"/>
        <w:suppressAutoHyphens/>
        <w:rPr>
          <w:rStyle w:val="fontstyle01"/>
          <w:rFonts w:ascii="Cambria" w:hAnsi="Cambria" w:cs="Calibri"/>
          <w:bCs w:val="0"/>
          <w:color w:val="auto"/>
          <w:sz w:val="22"/>
          <w:szCs w:val="22"/>
        </w:rPr>
      </w:pPr>
    </w:p>
    <w:p w14:paraId="6C235733" w14:textId="2714056E" w:rsidR="00F30DF7" w:rsidRPr="000B27BA" w:rsidRDefault="00AF65BC" w:rsidP="00F30DF7">
      <w:pPr>
        <w:widowControl w:val="0"/>
        <w:numPr>
          <w:ilvl w:val="0"/>
          <w:numId w:val="11"/>
        </w:numPr>
        <w:suppressAutoHyphens/>
        <w:ind w:left="709" w:hanging="709"/>
        <w:rPr>
          <w:rFonts w:ascii="Cambria" w:hAnsi="Cambria" w:cs="Calibri"/>
          <w:b/>
          <w:sz w:val="22"/>
        </w:rPr>
      </w:pPr>
      <w:r>
        <w:rPr>
          <w:rStyle w:val="fontstyle01"/>
          <w:rFonts w:ascii="Cambria" w:hAnsi="Cambria" w:cs="Calibri"/>
          <w:sz w:val="22"/>
        </w:rPr>
        <w:t>Väikeh</w:t>
      </w:r>
      <w:r w:rsidR="001D6470">
        <w:rPr>
          <w:rStyle w:val="fontstyle01"/>
          <w:rFonts w:ascii="Cambria" w:hAnsi="Cambria" w:cs="Calibri"/>
          <w:sz w:val="22"/>
        </w:rPr>
        <w:t>ankemenetluse</w:t>
      </w:r>
      <w:r w:rsidR="00F30DF7">
        <w:rPr>
          <w:rStyle w:val="fontstyle01"/>
          <w:rFonts w:ascii="Cambria" w:hAnsi="Cambria" w:cs="Calibri"/>
          <w:sz w:val="22"/>
        </w:rPr>
        <w:t xml:space="preserve"> tingimused</w:t>
      </w:r>
    </w:p>
    <w:p w14:paraId="77F06409" w14:textId="0FDAA5D4" w:rsidR="00F30DF7" w:rsidRPr="0055693E" w:rsidRDefault="00F30DF7" w:rsidP="004964D3">
      <w:pPr>
        <w:widowControl w:val="0"/>
        <w:numPr>
          <w:ilvl w:val="1"/>
          <w:numId w:val="11"/>
        </w:numPr>
        <w:suppressAutoHyphens/>
        <w:ind w:left="709" w:hanging="709"/>
        <w:rPr>
          <w:rFonts w:ascii="Cambria" w:hAnsi="Cambria" w:cs="Calibri"/>
          <w:sz w:val="22"/>
        </w:rPr>
      </w:pPr>
      <w:r w:rsidRPr="0055693E">
        <w:rPr>
          <w:rFonts w:ascii="Cambria" w:hAnsi="Cambria" w:cs="Calibri"/>
          <w:sz w:val="22"/>
        </w:rPr>
        <w:t>Pakkumuste hindamise kriteeriumiks on madalaim hind.</w:t>
      </w:r>
      <w:r w:rsidR="004964D3">
        <w:rPr>
          <w:rFonts w:ascii="Cambria" w:hAnsi="Cambria" w:cs="Calibri"/>
          <w:sz w:val="22"/>
        </w:rPr>
        <w:t xml:space="preserve"> Edukaks tunnistatakse pakkumus, mille kogumaksumus on madalaim.</w:t>
      </w:r>
    </w:p>
    <w:p w14:paraId="39C11785" w14:textId="77777777" w:rsidR="00F30DF7" w:rsidRPr="0055693E" w:rsidRDefault="00F30DF7" w:rsidP="00F30DF7">
      <w:pPr>
        <w:widowControl w:val="0"/>
        <w:numPr>
          <w:ilvl w:val="1"/>
          <w:numId w:val="11"/>
        </w:numPr>
        <w:suppressAutoHyphens/>
        <w:ind w:left="709" w:hanging="709"/>
        <w:rPr>
          <w:rFonts w:ascii="Cambria" w:hAnsi="Cambria" w:cs="Calibri"/>
          <w:b/>
          <w:sz w:val="22"/>
          <w:u w:val="single"/>
        </w:rPr>
      </w:pPr>
      <w:proofErr w:type="spellStart"/>
      <w:r w:rsidRPr="0055693E">
        <w:rPr>
          <w:rFonts w:asciiTheme="majorHAnsi" w:hAnsiTheme="majorHAnsi"/>
          <w:sz w:val="22"/>
        </w:rPr>
        <w:t>Hankijal</w:t>
      </w:r>
      <w:proofErr w:type="spellEnd"/>
      <w:r w:rsidRPr="0055693E">
        <w:rPr>
          <w:rFonts w:asciiTheme="majorHAnsi" w:hAnsiTheme="majorHAnsi"/>
          <w:sz w:val="22"/>
        </w:rPr>
        <w:t xml:space="preserve"> on õigus esitada pakkujatele küsimusi ning paluda pakkujatel täpsustada pakkumuste andmeid. Kui pakkuja jätab </w:t>
      </w:r>
      <w:proofErr w:type="spellStart"/>
      <w:r w:rsidRPr="0055693E">
        <w:rPr>
          <w:rFonts w:asciiTheme="majorHAnsi" w:hAnsiTheme="majorHAnsi"/>
          <w:sz w:val="22"/>
        </w:rPr>
        <w:t>hankija</w:t>
      </w:r>
      <w:proofErr w:type="spellEnd"/>
      <w:r w:rsidRPr="0055693E">
        <w:rPr>
          <w:rFonts w:asciiTheme="majorHAnsi" w:hAnsiTheme="majorHAnsi"/>
          <w:sz w:val="22"/>
        </w:rPr>
        <w:t xml:space="preserve"> küsimusele vastamata või ei vasta sisuliselt, siis on </w:t>
      </w:r>
      <w:proofErr w:type="spellStart"/>
      <w:r w:rsidRPr="0055693E">
        <w:rPr>
          <w:rFonts w:asciiTheme="majorHAnsi" w:hAnsiTheme="majorHAnsi"/>
          <w:sz w:val="22"/>
        </w:rPr>
        <w:t>hankijal</w:t>
      </w:r>
      <w:proofErr w:type="spellEnd"/>
      <w:r w:rsidRPr="0055693E">
        <w:rPr>
          <w:rFonts w:asciiTheme="majorHAnsi" w:hAnsiTheme="majorHAnsi"/>
          <w:sz w:val="22"/>
        </w:rPr>
        <w:t xml:space="preserve"> õigus pakkuja hankemenetlusest kõrvaldada ning menetluses pakkuja pakkumist mitte arvestada.</w:t>
      </w:r>
    </w:p>
    <w:p w14:paraId="525DDAC6" w14:textId="59C6C6AF" w:rsidR="00F30DF7" w:rsidRPr="0055693E" w:rsidRDefault="00F30DF7" w:rsidP="00F30DF7">
      <w:pPr>
        <w:widowControl w:val="0"/>
        <w:numPr>
          <w:ilvl w:val="1"/>
          <w:numId w:val="11"/>
        </w:numPr>
        <w:suppressAutoHyphens/>
        <w:ind w:left="709" w:hanging="709"/>
        <w:rPr>
          <w:rFonts w:ascii="Cambria" w:hAnsi="Cambria" w:cs="Calibri"/>
          <w:b/>
          <w:sz w:val="22"/>
          <w:u w:val="single"/>
        </w:rPr>
      </w:pPr>
      <w:proofErr w:type="spellStart"/>
      <w:r w:rsidRPr="0055693E">
        <w:rPr>
          <w:rFonts w:asciiTheme="majorHAnsi" w:hAnsiTheme="majorHAnsi"/>
          <w:sz w:val="22"/>
        </w:rPr>
        <w:t>Hankija</w:t>
      </w:r>
      <w:proofErr w:type="spellEnd"/>
      <w:r w:rsidRPr="0055693E">
        <w:rPr>
          <w:rFonts w:asciiTheme="majorHAnsi" w:hAnsiTheme="majorHAnsi"/>
          <w:sz w:val="22"/>
        </w:rPr>
        <w:t xml:space="preserve"> võib pidada pakkujatega läbirääkimisi pakkumuse hinna ja sisu osas ning anda kõigile pakkujatele võrdselt võimaluse esitata uus täpsustatud pakkumus </w:t>
      </w:r>
      <w:proofErr w:type="spellStart"/>
      <w:r w:rsidRPr="0055693E">
        <w:rPr>
          <w:rFonts w:asciiTheme="majorHAnsi" w:hAnsiTheme="majorHAnsi"/>
          <w:sz w:val="22"/>
        </w:rPr>
        <w:t>hankija</w:t>
      </w:r>
      <w:proofErr w:type="spellEnd"/>
      <w:r w:rsidRPr="0055693E">
        <w:rPr>
          <w:rFonts w:asciiTheme="majorHAnsi" w:hAnsiTheme="majorHAnsi"/>
          <w:sz w:val="22"/>
        </w:rPr>
        <w:t xml:space="preserve"> nimetatud tingimuste osas </w:t>
      </w:r>
      <w:proofErr w:type="spellStart"/>
      <w:r w:rsidRPr="0055693E">
        <w:rPr>
          <w:rFonts w:asciiTheme="majorHAnsi" w:hAnsiTheme="majorHAnsi"/>
          <w:sz w:val="22"/>
        </w:rPr>
        <w:t>hankija</w:t>
      </w:r>
      <w:proofErr w:type="spellEnd"/>
      <w:r w:rsidRPr="0055693E">
        <w:rPr>
          <w:rFonts w:asciiTheme="majorHAnsi" w:hAnsiTheme="majorHAnsi"/>
          <w:sz w:val="22"/>
        </w:rPr>
        <w:t xml:space="preserve"> määratud tähtajaks. </w:t>
      </w:r>
    </w:p>
    <w:p w14:paraId="220E0FE9" w14:textId="665F3E9C" w:rsidR="00F30DF7" w:rsidRPr="0055693E" w:rsidRDefault="00F30DF7" w:rsidP="00F30DF7">
      <w:pPr>
        <w:widowControl w:val="0"/>
        <w:numPr>
          <w:ilvl w:val="1"/>
          <w:numId w:val="11"/>
        </w:numPr>
        <w:suppressAutoHyphens/>
        <w:ind w:left="709" w:hanging="709"/>
        <w:rPr>
          <w:rFonts w:ascii="Cambria" w:hAnsi="Cambria" w:cs="Calibri"/>
          <w:sz w:val="22"/>
        </w:rPr>
      </w:pPr>
      <w:proofErr w:type="spellStart"/>
      <w:r w:rsidRPr="0055693E">
        <w:rPr>
          <w:rFonts w:asciiTheme="majorHAnsi" w:hAnsiTheme="majorHAnsi"/>
          <w:sz w:val="22"/>
        </w:rPr>
        <w:t>Hankija</w:t>
      </w:r>
      <w:proofErr w:type="spellEnd"/>
      <w:r w:rsidRPr="0055693E">
        <w:rPr>
          <w:rFonts w:asciiTheme="majorHAnsi" w:hAnsiTheme="majorHAnsi"/>
          <w:sz w:val="22"/>
        </w:rPr>
        <w:t xml:space="preserve"> ei avalda </w:t>
      </w:r>
      <w:r w:rsidR="004964D3">
        <w:rPr>
          <w:rFonts w:asciiTheme="majorHAnsi" w:hAnsiTheme="majorHAnsi"/>
          <w:sz w:val="22"/>
        </w:rPr>
        <w:t xml:space="preserve">enne hankemenetluse tulemuste kinnitamist </w:t>
      </w:r>
      <w:r w:rsidRPr="0055693E">
        <w:rPr>
          <w:rFonts w:asciiTheme="majorHAnsi" w:hAnsiTheme="majorHAnsi"/>
          <w:sz w:val="22"/>
        </w:rPr>
        <w:t xml:space="preserve">pakkujatele teiste pakkujate pakkumuste sisu ega hinda. Pärast hankemenetluse tulemuste kinnitamist edastab </w:t>
      </w:r>
      <w:proofErr w:type="spellStart"/>
      <w:r w:rsidRPr="0055693E">
        <w:rPr>
          <w:rFonts w:asciiTheme="majorHAnsi" w:hAnsiTheme="majorHAnsi"/>
          <w:sz w:val="22"/>
        </w:rPr>
        <w:t>hankija</w:t>
      </w:r>
      <w:proofErr w:type="spellEnd"/>
      <w:r w:rsidRPr="0055693E">
        <w:rPr>
          <w:rFonts w:asciiTheme="majorHAnsi" w:hAnsiTheme="majorHAnsi"/>
          <w:sz w:val="22"/>
        </w:rPr>
        <w:t xml:space="preserve"> kõigile pakkujatele info hankemenetluse tulemuse kohta (nt eduka pakkuja nimi ja edukaks tunnistamise põhjendus, sh eduka pakkumuse hind).</w:t>
      </w:r>
    </w:p>
    <w:p w14:paraId="07281EB1" w14:textId="446C1FBE" w:rsidR="00F30DF7" w:rsidRPr="0055693E" w:rsidRDefault="0055693E" w:rsidP="00F30DF7">
      <w:pPr>
        <w:widowControl w:val="0"/>
        <w:numPr>
          <w:ilvl w:val="1"/>
          <w:numId w:val="11"/>
        </w:numPr>
        <w:suppressAutoHyphens/>
        <w:ind w:left="709" w:hanging="709"/>
        <w:rPr>
          <w:rFonts w:ascii="Cambria" w:hAnsi="Cambria" w:cs="Calibri"/>
          <w:sz w:val="22"/>
        </w:rPr>
      </w:pPr>
      <w:proofErr w:type="spellStart"/>
      <w:r>
        <w:rPr>
          <w:rFonts w:asciiTheme="majorHAnsi" w:hAnsiTheme="majorHAnsi"/>
          <w:sz w:val="22"/>
        </w:rPr>
        <w:t>H</w:t>
      </w:r>
      <w:r w:rsidR="00F30DF7" w:rsidRPr="0055693E">
        <w:rPr>
          <w:rFonts w:asciiTheme="majorHAnsi" w:hAnsiTheme="majorHAnsi"/>
          <w:sz w:val="22"/>
        </w:rPr>
        <w:t>ankija</w:t>
      </w:r>
      <w:proofErr w:type="spellEnd"/>
      <w:r w:rsidR="00F30DF7" w:rsidRPr="0055693E">
        <w:rPr>
          <w:rFonts w:asciiTheme="majorHAnsi" w:hAnsiTheme="majorHAnsi"/>
          <w:sz w:val="22"/>
        </w:rPr>
        <w:t xml:space="preserve"> teavitab hankemenetluse tulemustest kõiki pakkumuse esitanud pakkujaid </w:t>
      </w:r>
      <w:proofErr w:type="spellStart"/>
      <w:r w:rsidR="00F30DF7" w:rsidRPr="0055693E">
        <w:rPr>
          <w:rFonts w:asciiTheme="majorHAnsi" w:hAnsiTheme="majorHAnsi"/>
          <w:sz w:val="22"/>
        </w:rPr>
        <w:t>e-kirja</w:t>
      </w:r>
      <w:proofErr w:type="spellEnd"/>
      <w:r w:rsidR="00F30DF7" w:rsidRPr="0055693E">
        <w:rPr>
          <w:rFonts w:asciiTheme="majorHAnsi" w:hAnsiTheme="majorHAnsi"/>
          <w:sz w:val="22"/>
        </w:rPr>
        <w:t xml:space="preserve"> teel. </w:t>
      </w:r>
    </w:p>
    <w:p w14:paraId="79108A05" w14:textId="40B46E1F" w:rsidR="00F30DF7" w:rsidRPr="0055693E" w:rsidRDefault="00F30DF7" w:rsidP="00F30DF7">
      <w:pPr>
        <w:widowControl w:val="0"/>
        <w:suppressAutoHyphens/>
        <w:rPr>
          <w:rFonts w:ascii="Cambria" w:hAnsi="Cambria" w:cs="Calibri"/>
          <w:sz w:val="22"/>
        </w:rPr>
      </w:pPr>
    </w:p>
    <w:p w14:paraId="5B45C88D" w14:textId="5F3BABD0" w:rsidR="00F30DF7" w:rsidRPr="0055693E" w:rsidRDefault="00F30DF7" w:rsidP="00F30DF7">
      <w:pPr>
        <w:widowControl w:val="0"/>
        <w:numPr>
          <w:ilvl w:val="0"/>
          <w:numId w:val="11"/>
        </w:numPr>
        <w:suppressAutoHyphens/>
        <w:ind w:left="709" w:hanging="709"/>
        <w:rPr>
          <w:rFonts w:ascii="Cambria" w:hAnsi="Cambria" w:cs="Calibri"/>
          <w:b/>
          <w:sz w:val="22"/>
        </w:rPr>
      </w:pPr>
      <w:r w:rsidRPr="0055693E">
        <w:rPr>
          <w:rStyle w:val="fontstyle01"/>
          <w:rFonts w:ascii="Cambria" w:hAnsi="Cambria" w:cs="Calibri"/>
          <w:sz w:val="22"/>
          <w:szCs w:val="22"/>
        </w:rPr>
        <w:t>Hankelepingu sõlmimine ja tingimused</w:t>
      </w:r>
    </w:p>
    <w:p w14:paraId="1F2BAD1B" w14:textId="46950094" w:rsidR="00F30DF7" w:rsidRPr="0055693E" w:rsidRDefault="00F30DF7" w:rsidP="00F30DF7">
      <w:pPr>
        <w:widowControl w:val="0"/>
        <w:numPr>
          <w:ilvl w:val="1"/>
          <w:numId w:val="11"/>
        </w:numPr>
        <w:suppressAutoHyphens/>
        <w:ind w:left="709" w:hanging="709"/>
        <w:rPr>
          <w:rStyle w:val="fontstyle11"/>
          <w:rFonts w:ascii="Cambria" w:hAnsi="Cambria" w:cs="Calibri"/>
          <w:sz w:val="22"/>
          <w:szCs w:val="22"/>
        </w:rPr>
      </w:pPr>
      <w:proofErr w:type="spellStart"/>
      <w:r w:rsidRPr="0055693E">
        <w:rPr>
          <w:rStyle w:val="fontstyle11"/>
          <w:rFonts w:ascii="Cambria" w:hAnsi="Cambria" w:cs="Calibri"/>
          <w:sz w:val="22"/>
          <w:szCs w:val="22"/>
        </w:rPr>
        <w:t>Hankija</w:t>
      </w:r>
      <w:proofErr w:type="spellEnd"/>
      <w:r w:rsidRPr="0055693E">
        <w:rPr>
          <w:rStyle w:val="fontstyle11"/>
          <w:rFonts w:ascii="Cambria" w:hAnsi="Cambria" w:cs="Calibri"/>
          <w:sz w:val="22"/>
          <w:szCs w:val="22"/>
        </w:rPr>
        <w:t xml:space="preserve"> ei ole kohustatud ühegi pakkujaga hankelepingut sõlmima ja võib kõik pakkumused tagasi lükata</w:t>
      </w:r>
      <w:r w:rsidR="00BE22C6">
        <w:rPr>
          <w:rStyle w:val="fontstyle11"/>
          <w:rFonts w:ascii="Cambria" w:hAnsi="Cambria" w:cs="Calibri"/>
          <w:sz w:val="22"/>
          <w:szCs w:val="22"/>
        </w:rPr>
        <w:t xml:space="preserve"> olenem</w:t>
      </w:r>
      <w:r w:rsidRPr="0055693E">
        <w:rPr>
          <w:rStyle w:val="fontstyle11"/>
          <w:rFonts w:ascii="Cambria" w:hAnsi="Cambria" w:cs="Calibri"/>
          <w:sz w:val="22"/>
          <w:szCs w:val="22"/>
        </w:rPr>
        <w:t>ata põhjusest.</w:t>
      </w:r>
    </w:p>
    <w:p w14:paraId="327E0A35" w14:textId="2251788F" w:rsidR="00F30DF7" w:rsidRDefault="00F30DF7" w:rsidP="0055693E">
      <w:pPr>
        <w:widowControl w:val="0"/>
        <w:numPr>
          <w:ilvl w:val="1"/>
          <w:numId w:val="11"/>
        </w:numPr>
        <w:suppressAutoHyphens/>
        <w:ind w:left="709" w:hanging="709"/>
        <w:rPr>
          <w:rStyle w:val="fontstyle11"/>
          <w:rFonts w:ascii="Cambria" w:hAnsi="Cambria" w:cs="Calibri"/>
          <w:sz w:val="22"/>
          <w:szCs w:val="22"/>
        </w:rPr>
      </w:pPr>
      <w:r w:rsidRPr="0055693E">
        <w:rPr>
          <w:rStyle w:val="fontstyle11"/>
          <w:rFonts w:ascii="Cambria" w:hAnsi="Cambria" w:cs="Calibri"/>
          <w:sz w:val="22"/>
          <w:szCs w:val="22"/>
        </w:rPr>
        <w:t xml:space="preserve">Eduka pakkujaga sõlmitakse </w:t>
      </w:r>
      <w:r w:rsidR="006C3987">
        <w:rPr>
          <w:rStyle w:val="fontstyle11"/>
          <w:rFonts w:ascii="Cambria" w:hAnsi="Cambria" w:cs="Calibri"/>
          <w:sz w:val="22"/>
          <w:szCs w:val="22"/>
        </w:rPr>
        <w:t>müügi</w:t>
      </w:r>
      <w:r w:rsidRPr="0055693E">
        <w:rPr>
          <w:rStyle w:val="fontstyle11"/>
          <w:rFonts w:ascii="Cambria" w:hAnsi="Cambria" w:cs="Calibri"/>
          <w:sz w:val="22"/>
          <w:szCs w:val="22"/>
        </w:rPr>
        <w:t>leping</w:t>
      </w:r>
      <w:r w:rsidR="00AF65BC">
        <w:rPr>
          <w:rStyle w:val="fontstyle11"/>
          <w:rFonts w:ascii="Cambria" w:hAnsi="Cambria" w:cs="Calibri"/>
          <w:sz w:val="22"/>
          <w:szCs w:val="22"/>
        </w:rPr>
        <w:t xml:space="preserve"> vastavalt lisatud </w:t>
      </w:r>
      <w:r w:rsidR="006C3987">
        <w:rPr>
          <w:rStyle w:val="fontstyle11"/>
          <w:rFonts w:ascii="Cambria" w:hAnsi="Cambria" w:cs="Calibri"/>
          <w:sz w:val="22"/>
          <w:szCs w:val="22"/>
        </w:rPr>
        <w:t>müügi</w:t>
      </w:r>
      <w:r w:rsidR="00AF65BC">
        <w:rPr>
          <w:rStyle w:val="fontstyle11"/>
          <w:rFonts w:ascii="Cambria" w:hAnsi="Cambria" w:cs="Calibri"/>
          <w:sz w:val="22"/>
          <w:szCs w:val="22"/>
        </w:rPr>
        <w:t>lepingu projektile</w:t>
      </w:r>
      <w:r w:rsidRPr="0055693E">
        <w:rPr>
          <w:rStyle w:val="fontstyle11"/>
          <w:rFonts w:ascii="Cambria" w:hAnsi="Cambria" w:cs="Calibri"/>
          <w:sz w:val="22"/>
          <w:szCs w:val="22"/>
        </w:rPr>
        <w:t>.</w:t>
      </w:r>
    </w:p>
    <w:p w14:paraId="706FD217" w14:textId="6D451898" w:rsidR="007C1263" w:rsidRDefault="007C1263">
      <w:pPr>
        <w:spacing w:after="200" w:line="276" w:lineRule="auto"/>
        <w:jc w:val="left"/>
        <w:rPr>
          <w:rStyle w:val="fontstyle11"/>
          <w:rFonts w:ascii="Cambria" w:hAnsi="Cambria" w:cs="Calibri"/>
          <w:sz w:val="22"/>
          <w:szCs w:val="22"/>
        </w:rPr>
      </w:pPr>
      <w:r>
        <w:rPr>
          <w:rStyle w:val="fontstyle11"/>
          <w:rFonts w:ascii="Cambria" w:hAnsi="Cambria" w:cs="Calibri"/>
          <w:sz w:val="22"/>
          <w:szCs w:val="22"/>
        </w:rPr>
        <w:br w:type="page"/>
      </w:r>
    </w:p>
    <w:p w14:paraId="799EA66F" w14:textId="36CA3566" w:rsidR="007C1263" w:rsidRPr="00A35190" w:rsidRDefault="007C1263" w:rsidP="007C1263">
      <w:pPr>
        <w:spacing w:line="280" w:lineRule="exact"/>
        <w:jc w:val="center"/>
        <w:rPr>
          <w:rFonts w:ascii="Cambria" w:hAnsi="Cambria"/>
          <w:sz w:val="22"/>
        </w:rPr>
      </w:pPr>
      <w:r w:rsidRPr="00A35190">
        <w:rPr>
          <w:rFonts w:ascii="Cambria" w:hAnsi="Cambria"/>
          <w:sz w:val="22"/>
        </w:rPr>
        <w:lastRenderedPageBreak/>
        <w:t>MÜÜGILEPING</w:t>
      </w:r>
    </w:p>
    <w:p w14:paraId="512972B8" w14:textId="77777777" w:rsidR="007C1263" w:rsidRPr="00A35190" w:rsidRDefault="007C1263" w:rsidP="007C1263">
      <w:pPr>
        <w:spacing w:line="280" w:lineRule="exact"/>
        <w:rPr>
          <w:rFonts w:ascii="Cambria" w:hAnsi="Cambria"/>
          <w:sz w:val="22"/>
        </w:rPr>
      </w:pPr>
    </w:p>
    <w:p w14:paraId="3E22EA17" w14:textId="77777777" w:rsidR="007C1263" w:rsidRPr="00A35190" w:rsidRDefault="007C1263" w:rsidP="007C1263">
      <w:pPr>
        <w:spacing w:line="280" w:lineRule="exact"/>
        <w:rPr>
          <w:rFonts w:ascii="Cambria" w:hAnsi="Cambria"/>
          <w:i/>
          <w:sz w:val="22"/>
        </w:rPr>
      </w:pPr>
      <w:r w:rsidRPr="00A35190">
        <w:rPr>
          <w:rFonts w:ascii="Cambria" w:hAnsi="Cambria"/>
          <w:i/>
          <w:sz w:val="22"/>
        </w:rPr>
        <w:t>Lepingu sõlmimise kuupäev digitaalallkirjas.</w:t>
      </w:r>
    </w:p>
    <w:p w14:paraId="5C7B47C0" w14:textId="77777777" w:rsidR="007C1263" w:rsidRPr="00A35190" w:rsidRDefault="007C1263" w:rsidP="007C1263">
      <w:pPr>
        <w:spacing w:line="280" w:lineRule="exact"/>
        <w:rPr>
          <w:rFonts w:ascii="Cambria" w:hAnsi="Cambria"/>
          <w:sz w:val="22"/>
        </w:rPr>
      </w:pPr>
    </w:p>
    <w:p w14:paraId="3B79ADCC" w14:textId="355C31C3" w:rsidR="007C1263" w:rsidRPr="007C1263" w:rsidRDefault="007C1263" w:rsidP="007C1263">
      <w:pPr>
        <w:spacing w:line="280" w:lineRule="exact"/>
        <w:jc w:val="left"/>
        <w:rPr>
          <w:rFonts w:ascii="Cambria" w:eastAsia="Times New Roman" w:hAnsi="Cambria" w:cs="Times New Roman"/>
          <w:sz w:val="22"/>
        </w:rPr>
      </w:pPr>
      <w:r w:rsidRPr="007C1263">
        <w:rPr>
          <w:rFonts w:ascii="Cambria" w:eastAsia="Times New Roman" w:hAnsi="Cambria" w:cs="Times New Roman"/>
          <w:b/>
          <w:sz w:val="22"/>
        </w:rPr>
        <w:t>Saue Vallavalitsus</w:t>
      </w:r>
      <w:r w:rsidRPr="007C1263">
        <w:rPr>
          <w:rFonts w:ascii="Cambria" w:eastAsia="Times New Roman" w:hAnsi="Cambria" w:cs="Times New Roman"/>
          <w:sz w:val="22"/>
        </w:rPr>
        <w:t xml:space="preserve"> (edaspidi </w:t>
      </w:r>
      <w:r w:rsidR="00FF73DE">
        <w:rPr>
          <w:rFonts w:ascii="Cambria" w:eastAsia="Times New Roman" w:hAnsi="Cambria" w:cs="Times New Roman"/>
          <w:i/>
          <w:sz w:val="22"/>
        </w:rPr>
        <w:t>tellija</w:t>
      </w:r>
      <w:r w:rsidRPr="007C1263">
        <w:rPr>
          <w:rFonts w:ascii="Cambria" w:eastAsia="Times New Roman" w:hAnsi="Cambria" w:cs="Times New Roman"/>
          <w:sz w:val="22"/>
        </w:rPr>
        <w:t>), keda esindab põhimääruse al</w:t>
      </w:r>
      <w:r>
        <w:rPr>
          <w:rFonts w:ascii="Cambria" w:eastAsia="Times New Roman" w:hAnsi="Cambria" w:cs="Times New Roman"/>
          <w:sz w:val="22"/>
        </w:rPr>
        <w:t xml:space="preserve">usel vallavanem Andres Laisk, </w:t>
      </w:r>
    </w:p>
    <w:p w14:paraId="41064989" w14:textId="77777777" w:rsidR="007C1263" w:rsidRPr="00A35190" w:rsidRDefault="007C1263" w:rsidP="007C1263">
      <w:pPr>
        <w:spacing w:line="280" w:lineRule="exact"/>
        <w:rPr>
          <w:rFonts w:ascii="Cambria" w:hAnsi="Cambria"/>
          <w:sz w:val="22"/>
        </w:rPr>
      </w:pPr>
      <w:r w:rsidRPr="00A35190">
        <w:rPr>
          <w:rFonts w:ascii="Cambria" w:hAnsi="Cambria"/>
          <w:sz w:val="22"/>
        </w:rPr>
        <w:t>ja</w:t>
      </w:r>
    </w:p>
    <w:p w14:paraId="293FE124" w14:textId="77777777" w:rsidR="007C1263" w:rsidRPr="00A35190" w:rsidRDefault="007C1263" w:rsidP="007C1263">
      <w:pPr>
        <w:spacing w:line="280" w:lineRule="exact"/>
        <w:rPr>
          <w:rFonts w:ascii="Cambria" w:hAnsi="Cambria"/>
          <w:sz w:val="22"/>
        </w:rPr>
      </w:pPr>
      <w:r w:rsidRPr="00D00CD7">
        <w:rPr>
          <w:rFonts w:ascii="Cambria" w:hAnsi="Cambria"/>
          <w:b/>
          <w:sz w:val="22"/>
        </w:rPr>
        <w:t>…………..</w:t>
      </w:r>
      <w:r w:rsidRPr="00A35190">
        <w:rPr>
          <w:rFonts w:ascii="Cambria" w:hAnsi="Cambria"/>
          <w:sz w:val="22"/>
        </w:rPr>
        <w:t xml:space="preserve"> (edaspidi nimetatud </w:t>
      </w:r>
      <w:r w:rsidRPr="00A35190">
        <w:rPr>
          <w:rFonts w:ascii="Cambria" w:hAnsi="Cambria"/>
          <w:i/>
          <w:sz w:val="22"/>
        </w:rPr>
        <w:t>müüja</w:t>
      </w:r>
      <w:r w:rsidRPr="00A35190">
        <w:rPr>
          <w:rFonts w:ascii="Cambria" w:hAnsi="Cambria"/>
          <w:sz w:val="22"/>
        </w:rPr>
        <w:t xml:space="preserve">), keda </w:t>
      </w:r>
      <w:r>
        <w:rPr>
          <w:rFonts w:ascii="Cambria" w:hAnsi="Cambria"/>
          <w:sz w:val="22"/>
        </w:rPr>
        <w:t>…………. alusel</w:t>
      </w:r>
      <w:r w:rsidRPr="00A35190">
        <w:rPr>
          <w:rFonts w:ascii="Cambria" w:hAnsi="Cambria"/>
          <w:sz w:val="22"/>
        </w:rPr>
        <w:t xml:space="preserve"> esindab …………….. ,</w:t>
      </w:r>
    </w:p>
    <w:p w14:paraId="12ACF540" w14:textId="77777777" w:rsidR="007C1263" w:rsidRPr="00A35190" w:rsidRDefault="007C1263" w:rsidP="007C1263">
      <w:pPr>
        <w:spacing w:line="280" w:lineRule="exact"/>
        <w:rPr>
          <w:rFonts w:ascii="Cambria" w:hAnsi="Cambria"/>
          <w:sz w:val="22"/>
        </w:rPr>
      </w:pPr>
    </w:p>
    <w:p w14:paraId="1049638E" w14:textId="4A2399A4" w:rsidR="007C1263" w:rsidRPr="00A35190" w:rsidRDefault="007C1263" w:rsidP="007C1263">
      <w:pPr>
        <w:spacing w:line="280" w:lineRule="exact"/>
        <w:rPr>
          <w:rFonts w:ascii="Cambria" w:hAnsi="Cambria"/>
          <w:sz w:val="22"/>
        </w:rPr>
      </w:pPr>
      <w:r w:rsidRPr="00A35190">
        <w:rPr>
          <w:rFonts w:ascii="Cambria" w:hAnsi="Cambria"/>
          <w:sz w:val="22"/>
        </w:rPr>
        <w:t xml:space="preserve">keda nimetatakse edaspidi pool või koos pooled, sõlmisid käesoleva </w:t>
      </w:r>
      <w:r>
        <w:rPr>
          <w:rFonts w:ascii="Cambria" w:hAnsi="Cambria"/>
          <w:sz w:val="22"/>
        </w:rPr>
        <w:t>müügi</w:t>
      </w:r>
      <w:r w:rsidRPr="00A35190">
        <w:rPr>
          <w:rFonts w:ascii="Cambria" w:hAnsi="Cambria"/>
          <w:sz w:val="22"/>
        </w:rPr>
        <w:t xml:space="preserve">lepingu (edaspidi </w:t>
      </w:r>
      <w:r w:rsidRPr="00A35190">
        <w:rPr>
          <w:rFonts w:ascii="Cambria" w:hAnsi="Cambria"/>
          <w:i/>
          <w:sz w:val="22"/>
        </w:rPr>
        <w:t>leping</w:t>
      </w:r>
      <w:r w:rsidRPr="00A35190">
        <w:rPr>
          <w:rFonts w:ascii="Cambria" w:hAnsi="Cambria"/>
          <w:sz w:val="22"/>
        </w:rPr>
        <w:t>) alljärgnevas:</w:t>
      </w:r>
    </w:p>
    <w:p w14:paraId="6A7D071D" w14:textId="77777777" w:rsidR="007C1263" w:rsidRPr="00A35190" w:rsidRDefault="007C1263" w:rsidP="007C1263">
      <w:pPr>
        <w:spacing w:line="280" w:lineRule="exact"/>
        <w:rPr>
          <w:rFonts w:ascii="Cambria" w:hAnsi="Cambria"/>
          <w:sz w:val="22"/>
        </w:rPr>
      </w:pPr>
    </w:p>
    <w:p w14:paraId="5986DD24" w14:textId="77777777" w:rsidR="007C1263" w:rsidRPr="00A35190" w:rsidRDefault="007C1263" w:rsidP="007C1263">
      <w:pPr>
        <w:numPr>
          <w:ilvl w:val="0"/>
          <w:numId w:val="39"/>
        </w:numPr>
        <w:spacing w:line="280" w:lineRule="exact"/>
        <w:ind w:left="709" w:hanging="709"/>
        <w:contextualSpacing/>
        <w:rPr>
          <w:rFonts w:ascii="Cambria" w:hAnsi="Cambria"/>
          <w:b/>
          <w:sz w:val="22"/>
        </w:rPr>
      </w:pPr>
      <w:proofErr w:type="spellStart"/>
      <w:r w:rsidRPr="00A35190">
        <w:rPr>
          <w:rFonts w:ascii="Cambria" w:hAnsi="Cambria"/>
          <w:b/>
          <w:sz w:val="22"/>
        </w:rPr>
        <w:t>Üldsätted</w:t>
      </w:r>
      <w:proofErr w:type="spellEnd"/>
    </w:p>
    <w:p w14:paraId="5CFB0293" w14:textId="55D1D9AC" w:rsidR="00FF73DE" w:rsidRPr="008B30A8" w:rsidRDefault="00FF73DE" w:rsidP="00FF73DE">
      <w:pPr>
        <w:pStyle w:val="ListParagraph"/>
        <w:numPr>
          <w:ilvl w:val="1"/>
          <w:numId w:val="40"/>
        </w:numPr>
        <w:tabs>
          <w:tab w:val="left" w:pos="709"/>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 xml:space="preserve"> on sõlmitud </w:t>
      </w:r>
      <w:r>
        <w:rPr>
          <w:rFonts w:ascii="Cambria" w:hAnsi="Cambria"/>
          <w:sz w:val="22"/>
        </w:rPr>
        <w:t>alla lihthankemenetluse piirmäära jääva</w:t>
      </w:r>
      <w:r w:rsidRPr="008B30A8">
        <w:rPr>
          <w:rFonts w:ascii="Cambria" w:hAnsi="Cambria"/>
          <w:sz w:val="22"/>
        </w:rPr>
        <w:t xml:space="preserve"> </w:t>
      </w:r>
      <w:r>
        <w:rPr>
          <w:rFonts w:ascii="Cambria" w:hAnsi="Cambria"/>
          <w:sz w:val="22"/>
        </w:rPr>
        <w:t>väike</w:t>
      </w:r>
      <w:r w:rsidRPr="008B30A8">
        <w:rPr>
          <w:rFonts w:ascii="Cambria" w:hAnsi="Cambria"/>
          <w:sz w:val="22"/>
        </w:rPr>
        <w:t xml:space="preserve">hanke </w:t>
      </w:r>
      <w:r w:rsidRPr="00FF73DE">
        <w:rPr>
          <w:rFonts w:ascii="Cambria" w:hAnsi="Cambria"/>
          <w:sz w:val="22"/>
        </w:rPr>
        <w:t xml:space="preserve">„Serverarvutite ja </w:t>
      </w:r>
      <w:r w:rsidR="0053209B">
        <w:rPr>
          <w:rFonts w:ascii="Cambria" w:hAnsi="Cambria"/>
          <w:sz w:val="22"/>
        </w:rPr>
        <w:t>SAN kettamassiivi</w:t>
      </w:r>
      <w:r w:rsidRPr="00FF73DE">
        <w:rPr>
          <w:rFonts w:ascii="Cambria" w:hAnsi="Cambria"/>
          <w:sz w:val="22"/>
        </w:rPr>
        <w:t xml:space="preserve"> ostmine“</w:t>
      </w:r>
      <w:r w:rsidRPr="008B30A8">
        <w:rPr>
          <w:rFonts w:ascii="Cambria" w:hAnsi="Cambria"/>
          <w:sz w:val="22"/>
        </w:rPr>
        <w:t xml:space="preserve"> tulemusena. </w:t>
      </w:r>
    </w:p>
    <w:p w14:paraId="249EAB81" w14:textId="3C298DB4" w:rsidR="00FF73DE" w:rsidRPr="008B30A8" w:rsidRDefault="00FF73DE" w:rsidP="00FF73DE">
      <w:pPr>
        <w:pStyle w:val="ListParagraph"/>
        <w:numPr>
          <w:ilvl w:val="1"/>
          <w:numId w:val="40"/>
        </w:numPr>
        <w:tabs>
          <w:tab w:val="left" w:pos="709"/>
        </w:tabs>
        <w:spacing w:line="280" w:lineRule="exact"/>
        <w:ind w:left="709" w:hanging="709"/>
        <w:rPr>
          <w:rFonts w:ascii="Cambria" w:hAnsi="Cambria"/>
          <w:sz w:val="22"/>
        </w:rPr>
      </w:pPr>
      <w:r>
        <w:rPr>
          <w:rFonts w:ascii="Cambria" w:hAnsi="Cambria"/>
          <w:sz w:val="22"/>
        </w:rPr>
        <w:t>Müüja</w:t>
      </w:r>
      <w:r w:rsidRPr="008B30A8">
        <w:rPr>
          <w:rFonts w:ascii="Cambria" w:hAnsi="Cambria"/>
          <w:sz w:val="22"/>
        </w:rPr>
        <w:t xml:space="preserve"> suhtleb tellija esindajatega eesti keeles. Kõik </w:t>
      </w:r>
      <w:r>
        <w:rPr>
          <w:rFonts w:ascii="Cambria" w:hAnsi="Cambria"/>
          <w:sz w:val="22"/>
        </w:rPr>
        <w:t>leping</w:t>
      </w:r>
      <w:r w:rsidRPr="008B30A8">
        <w:rPr>
          <w:rFonts w:ascii="Cambria" w:hAnsi="Cambria"/>
          <w:sz w:val="22"/>
        </w:rPr>
        <w:t>uga seotud dokumendid vormistatakse eesti keeles.</w:t>
      </w:r>
    </w:p>
    <w:p w14:paraId="76262F21" w14:textId="7D9270DF" w:rsidR="00FF73DE" w:rsidRPr="008B30A8" w:rsidRDefault="00FF73DE" w:rsidP="00FF73DE">
      <w:pPr>
        <w:pStyle w:val="ListParagraph"/>
        <w:numPr>
          <w:ilvl w:val="1"/>
          <w:numId w:val="40"/>
        </w:numPr>
        <w:tabs>
          <w:tab w:val="num" w:pos="709"/>
        </w:tabs>
        <w:spacing w:line="280" w:lineRule="exact"/>
        <w:ind w:left="709" w:hanging="709"/>
        <w:rPr>
          <w:rFonts w:ascii="Cambria" w:hAnsi="Cambria"/>
          <w:sz w:val="22"/>
        </w:rPr>
      </w:pPr>
      <w:r w:rsidRPr="008B30A8">
        <w:rPr>
          <w:rFonts w:ascii="Cambria" w:hAnsi="Cambria"/>
          <w:sz w:val="22"/>
        </w:rPr>
        <w:t xml:space="preserve">Kõik </w:t>
      </w:r>
      <w:r>
        <w:rPr>
          <w:rFonts w:ascii="Cambria" w:hAnsi="Cambria"/>
          <w:sz w:val="22"/>
        </w:rPr>
        <w:t>leping</w:t>
      </w:r>
      <w:r w:rsidRPr="008B30A8">
        <w:rPr>
          <w:rFonts w:ascii="Cambria" w:hAnsi="Cambria"/>
          <w:sz w:val="22"/>
        </w:rPr>
        <w:t>u tõlgendamisest või täitmisest tulenevad vaidlused püütakse lahendada poolte vaheliste läbirääkimiste teel. Kokkuleppe mittesaavutamisel lahendatakse vaidlus Harju Maakohtus vastavalt Eesti Vabariigis kehtivatele õigusaktidele.</w:t>
      </w:r>
    </w:p>
    <w:p w14:paraId="31EAF8D4" w14:textId="22220E74" w:rsidR="00FF73DE" w:rsidRPr="008B30A8" w:rsidRDefault="00FF73DE" w:rsidP="00FF73DE">
      <w:pPr>
        <w:pStyle w:val="ListParagraph"/>
        <w:numPr>
          <w:ilvl w:val="1"/>
          <w:numId w:val="40"/>
        </w:numPr>
        <w:tabs>
          <w:tab w:val="left" w:pos="709"/>
        </w:tabs>
        <w:spacing w:line="280" w:lineRule="exact"/>
        <w:ind w:left="709" w:hanging="709"/>
        <w:rPr>
          <w:rFonts w:ascii="Cambria" w:hAnsi="Cambria"/>
          <w:sz w:val="22"/>
        </w:rPr>
      </w:pPr>
      <w:r w:rsidRPr="008B30A8">
        <w:rPr>
          <w:rFonts w:ascii="Cambria" w:hAnsi="Cambria"/>
          <w:sz w:val="22"/>
        </w:rPr>
        <w:t xml:space="preserve">Kõigis küsimustes, mis ei ole reguleeritud </w:t>
      </w:r>
      <w:r>
        <w:rPr>
          <w:rFonts w:ascii="Cambria" w:hAnsi="Cambria"/>
          <w:sz w:val="22"/>
        </w:rPr>
        <w:t>leping</w:t>
      </w:r>
      <w:r w:rsidRPr="008B30A8">
        <w:rPr>
          <w:rFonts w:ascii="Cambria" w:hAnsi="Cambria"/>
          <w:sz w:val="22"/>
        </w:rPr>
        <w:t>u või selle lisadega, juhinduvad pooled Eesti Vabariigi vastavatest õigusaktidest.</w:t>
      </w:r>
    </w:p>
    <w:p w14:paraId="1E58AFF7" w14:textId="0E146971" w:rsidR="00FF73DE" w:rsidRPr="008B30A8" w:rsidRDefault="00FF73DE" w:rsidP="00FF73DE">
      <w:pPr>
        <w:numPr>
          <w:ilvl w:val="1"/>
          <w:numId w:val="40"/>
        </w:numPr>
        <w:tabs>
          <w:tab w:val="left" w:pos="709"/>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 xml:space="preserve">us toodud mõisted ja pealkirjad on mõeldud </w:t>
      </w:r>
      <w:r>
        <w:rPr>
          <w:rFonts w:ascii="Cambria" w:hAnsi="Cambria"/>
          <w:sz w:val="22"/>
        </w:rPr>
        <w:t>leping</w:t>
      </w:r>
      <w:r w:rsidRPr="008B30A8">
        <w:rPr>
          <w:rFonts w:ascii="Cambria" w:hAnsi="Cambria"/>
          <w:sz w:val="22"/>
        </w:rPr>
        <w:t xml:space="preserve">u sisu edasiandmiseks. Vastuolu korral mõiste või pealkirja ja sisu vahel lähtutakse sisust. Vastavalt kontekstile viitavad </w:t>
      </w:r>
      <w:r>
        <w:rPr>
          <w:rFonts w:ascii="Cambria" w:hAnsi="Cambria"/>
          <w:sz w:val="22"/>
        </w:rPr>
        <w:t>leping</w:t>
      </w:r>
      <w:r w:rsidRPr="008B30A8">
        <w:rPr>
          <w:rFonts w:ascii="Cambria" w:hAnsi="Cambria"/>
          <w:sz w:val="22"/>
        </w:rPr>
        <w:t>us ainsuses toodud sõnad ka mitmusele ja vastupidi.</w:t>
      </w:r>
    </w:p>
    <w:p w14:paraId="6E84EC0B" w14:textId="77777777" w:rsidR="00727082" w:rsidRPr="008B30A8" w:rsidRDefault="00727082" w:rsidP="00727082">
      <w:pPr>
        <w:pStyle w:val="ListParagraph"/>
        <w:numPr>
          <w:ilvl w:val="1"/>
          <w:numId w:val="40"/>
        </w:numPr>
        <w:tabs>
          <w:tab w:val="left" w:pos="709"/>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 xml:space="preserve"> on koostatud elektrooniliselt ja allkirjastatud digitaalselt. </w:t>
      </w:r>
      <w:r>
        <w:rPr>
          <w:rFonts w:ascii="Cambria" w:hAnsi="Cambria"/>
          <w:sz w:val="22"/>
        </w:rPr>
        <w:t>Leping</w:t>
      </w:r>
      <w:r w:rsidRPr="008B30A8">
        <w:rPr>
          <w:rFonts w:ascii="Cambria" w:hAnsi="Cambria"/>
          <w:sz w:val="22"/>
        </w:rPr>
        <w:t xml:space="preserve">u mõlemale poolele jääb mõlema poole digitaalse allkirjaga </w:t>
      </w:r>
      <w:r>
        <w:rPr>
          <w:rFonts w:ascii="Cambria" w:hAnsi="Cambria"/>
          <w:sz w:val="22"/>
        </w:rPr>
        <w:t>leping</w:t>
      </w:r>
      <w:r w:rsidRPr="008B30A8">
        <w:rPr>
          <w:rFonts w:ascii="Cambria" w:hAnsi="Cambria"/>
          <w:sz w:val="22"/>
        </w:rPr>
        <w:t>u fail.</w:t>
      </w:r>
    </w:p>
    <w:p w14:paraId="32CA9736" w14:textId="77777777" w:rsidR="007C1263" w:rsidRPr="00A35190" w:rsidRDefault="007C1263" w:rsidP="007C1263">
      <w:pPr>
        <w:spacing w:line="280" w:lineRule="exact"/>
        <w:rPr>
          <w:rFonts w:ascii="Cambria" w:hAnsi="Cambria"/>
          <w:b/>
          <w:sz w:val="22"/>
        </w:rPr>
      </w:pPr>
    </w:p>
    <w:p w14:paraId="0327A96D" w14:textId="41F2FABB" w:rsidR="00FF73DE" w:rsidRDefault="00FF73DE" w:rsidP="007C1263">
      <w:pPr>
        <w:numPr>
          <w:ilvl w:val="0"/>
          <w:numId w:val="39"/>
        </w:numPr>
        <w:spacing w:line="280" w:lineRule="exact"/>
        <w:ind w:left="709" w:hanging="709"/>
        <w:contextualSpacing/>
        <w:rPr>
          <w:rFonts w:ascii="Cambria" w:hAnsi="Cambria"/>
          <w:b/>
          <w:sz w:val="22"/>
        </w:rPr>
      </w:pPr>
      <w:r>
        <w:rPr>
          <w:rFonts w:ascii="Cambria" w:hAnsi="Cambria"/>
          <w:b/>
          <w:sz w:val="22"/>
        </w:rPr>
        <w:t>Lepingu dokumendid</w:t>
      </w:r>
    </w:p>
    <w:p w14:paraId="249F27E6" w14:textId="77777777" w:rsidR="00727082" w:rsidRDefault="00727082" w:rsidP="00727082">
      <w:pPr>
        <w:widowControl w:val="0"/>
        <w:numPr>
          <w:ilvl w:val="1"/>
          <w:numId w:val="39"/>
        </w:numPr>
        <w:tabs>
          <w:tab w:val="left" w:pos="709"/>
          <w:tab w:val="left" w:pos="2448"/>
          <w:tab w:val="left" w:pos="3744"/>
          <w:tab w:val="left" w:pos="5040"/>
          <w:tab w:val="left" w:pos="6336"/>
          <w:tab w:val="left" w:pos="7632"/>
          <w:tab w:val="left" w:pos="8928"/>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 xml:space="preserve">u dokumendid  koosnevad käesolevast </w:t>
      </w:r>
      <w:r>
        <w:rPr>
          <w:rFonts w:ascii="Cambria" w:hAnsi="Cambria"/>
          <w:sz w:val="22"/>
        </w:rPr>
        <w:t>leping</w:t>
      </w:r>
      <w:r w:rsidRPr="008B30A8">
        <w:rPr>
          <w:rFonts w:ascii="Cambria" w:hAnsi="Cambria"/>
          <w:sz w:val="22"/>
        </w:rPr>
        <w:t xml:space="preserve">u tekstist, </w:t>
      </w:r>
      <w:r>
        <w:rPr>
          <w:rFonts w:ascii="Cambria" w:hAnsi="Cambria"/>
          <w:sz w:val="22"/>
        </w:rPr>
        <w:t>leping</w:t>
      </w:r>
      <w:r w:rsidRPr="008B30A8">
        <w:rPr>
          <w:rFonts w:ascii="Cambria" w:hAnsi="Cambria"/>
          <w:sz w:val="22"/>
        </w:rPr>
        <w:t xml:space="preserve">u olemasolevatest ja tulevikus lisatavatest lisadest. </w:t>
      </w:r>
    </w:p>
    <w:p w14:paraId="1514AF27" w14:textId="7E51D682" w:rsidR="00727082" w:rsidRPr="008B30A8" w:rsidRDefault="00727082" w:rsidP="00727082">
      <w:pPr>
        <w:widowControl w:val="0"/>
        <w:numPr>
          <w:ilvl w:val="1"/>
          <w:numId w:val="39"/>
        </w:numPr>
        <w:tabs>
          <w:tab w:val="left" w:pos="709"/>
          <w:tab w:val="left" w:pos="2448"/>
          <w:tab w:val="left" w:pos="3744"/>
          <w:tab w:val="left" w:pos="5040"/>
          <w:tab w:val="left" w:pos="6336"/>
          <w:tab w:val="left" w:pos="7632"/>
          <w:tab w:val="left" w:pos="8928"/>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ul on selle sõlmimisel järgmised lisad:</w:t>
      </w:r>
    </w:p>
    <w:p w14:paraId="55902C81" w14:textId="15EEB641" w:rsidR="00727082" w:rsidRPr="008B30A8" w:rsidRDefault="00727082" w:rsidP="00727082">
      <w:pPr>
        <w:numPr>
          <w:ilvl w:val="2"/>
          <w:numId w:val="39"/>
        </w:numPr>
        <w:spacing w:line="280" w:lineRule="exact"/>
        <w:ind w:left="709" w:hanging="709"/>
        <w:rPr>
          <w:rFonts w:ascii="Cambria" w:hAnsi="Cambria"/>
          <w:sz w:val="22"/>
        </w:rPr>
      </w:pPr>
      <w:r w:rsidRPr="008B30A8">
        <w:rPr>
          <w:rFonts w:ascii="Cambria" w:hAnsi="Cambria"/>
          <w:sz w:val="22"/>
        </w:rPr>
        <w:t xml:space="preserve">Lisa 1 </w:t>
      </w:r>
      <w:r>
        <w:rPr>
          <w:rFonts w:ascii="Cambria" w:hAnsi="Cambria"/>
          <w:sz w:val="22"/>
        </w:rPr>
        <w:t>–</w:t>
      </w:r>
      <w:r w:rsidRPr="008B30A8">
        <w:rPr>
          <w:rFonts w:ascii="Cambria" w:hAnsi="Cambria"/>
          <w:sz w:val="22"/>
        </w:rPr>
        <w:t xml:space="preserve"> </w:t>
      </w:r>
      <w:r>
        <w:rPr>
          <w:rFonts w:ascii="Cambria" w:hAnsi="Cambria"/>
          <w:sz w:val="22"/>
        </w:rPr>
        <w:t>väikehanke alusdokument</w:t>
      </w:r>
      <w:r w:rsidRPr="008B30A8">
        <w:rPr>
          <w:rFonts w:ascii="Cambria" w:hAnsi="Cambria"/>
          <w:sz w:val="22"/>
        </w:rPr>
        <w:t>;</w:t>
      </w:r>
    </w:p>
    <w:p w14:paraId="3199F333" w14:textId="14EEAE8F" w:rsidR="00727082" w:rsidRPr="00727082" w:rsidRDefault="00727082" w:rsidP="00727082">
      <w:pPr>
        <w:numPr>
          <w:ilvl w:val="2"/>
          <w:numId w:val="39"/>
        </w:numPr>
        <w:spacing w:line="280" w:lineRule="exact"/>
        <w:ind w:left="709" w:hanging="709"/>
        <w:rPr>
          <w:rFonts w:ascii="Cambria" w:hAnsi="Cambria"/>
          <w:sz w:val="22"/>
        </w:rPr>
      </w:pPr>
      <w:r w:rsidRPr="008B30A8">
        <w:rPr>
          <w:rFonts w:ascii="Cambria" w:hAnsi="Cambria"/>
          <w:sz w:val="22"/>
        </w:rPr>
        <w:t xml:space="preserve">Lisa 2 </w:t>
      </w:r>
      <w:r>
        <w:rPr>
          <w:rFonts w:ascii="Cambria" w:hAnsi="Cambria"/>
          <w:sz w:val="22"/>
        </w:rPr>
        <w:t>–</w:t>
      </w:r>
      <w:r w:rsidRPr="008B30A8">
        <w:rPr>
          <w:rFonts w:ascii="Cambria" w:hAnsi="Cambria"/>
          <w:sz w:val="22"/>
        </w:rPr>
        <w:t xml:space="preserve"> </w:t>
      </w:r>
      <w:r>
        <w:rPr>
          <w:rFonts w:ascii="Cambria" w:hAnsi="Cambria"/>
          <w:sz w:val="22"/>
        </w:rPr>
        <w:t>müüja  pakkumus</w:t>
      </w:r>
      <w:r w:rsidRPr="00727082">
        <w:rPr>
          <w:rFonts w:ascii="Cambria" w:hAnsi="Cambria"/>
          <w:sz w:val="22"/>
        </w:rPr>
        <w:t>.</w:t>
      </w:r>
    </w:p>
    <w:p w14:paraId="21899CF2" w14:textId="77777777" w:rsidR="00FF73DE" w:rsidRDefault="00FF73DE" w:rsidP="00FF73DE">
      <w:pPr>
        <w:spacing w:line="280" w:lineRule="exact"/>
        <w:ind w:left="709"/>
        <w:contextualSpacing/>
        <w:rPr>
          <w:rFonts w:ascii="Cambria" w:hAnsi="Cambria"/>
          <w:b/>
          <w:sz w:val="22"/>
        </w:rPr>
      </w:pPr>
    </w:p>
    <w:p w14:paraId="2117C81D" w14:textId="722E8902" w:rsidR="007C1263" w:rsidRPr="00A35190" w:rsidRDefault="007C1263" w:rsidP="007C1263">
      <w:pPr>
        <w:numPr>
          <w:ilvl w:val="0"/>
          <w:numId w:val="39"/>
        </w:numPr>
        <w:spacing w:line="280" w:lineRule="exact"/>
        <w:ind w:left="709" w:hanging="709"/>
        <w:contextualSpacing/>
        <w:rPr>
          <w:rFonts w:ascii="Cambria" w:hAnsi="Cambria"/>
          <w:b/>
          <w:sz w:val="22"/>
        </w:rPr>
      </w:pPr>
      <w:r w:rsidRPr="00A35190">
        <w:rPr>
          <w:rFonts w:ascii="Cambria" w:hAnsi="Cambria"/>
          <w:b/>
          <w:sz w:val="22"/>
        </w:rPr>
        <w:t>Lepingu ese</w:t>
      </w:r>
    </w:p>
    <w:p w14:paraId="2EDF5BE9" w14:textId="77777777" w:rsidR="00727082"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Lepingu alusel müüja kohustub müüma ja tarnima tellijale ning tellija  kohustub müüjalt vastu võtma </w:t>
      </w:r>
      <w:r w:rsidR="00727082">
        <w:rPr>
          <w:rFonts w:ascii="Cambria" w:hAnsi="Cambria"/>
          <w:sz w:val="22"/>
        </w:rPr>
        <w:t xml:space="preserve">järgmised seadmed (edaspidi </w:t>
      </w:r>
      <w:r w:rsidR="00727082" w:rsidRPr="00727082">
        <w:rPr>
          <w:rFonts w:ascii="Cambria" w:hAnsi="Cambria"/>
          <w:i/>
          <w:sz w:val="22"/>
        </w:rPr>
        <w:t>kaup</w:t>
      </w:r>
      <w:r w:rsidR="00727082">
        <w:rPr>
          <w:rFonts w:ascii="Cambria" w:hAnsi="Cambria"/>
          <w:sz w:val="22"/>
        </w:rPr>
        <w:t>):</w:t>
      </w:r>
    </w:p>
    <w:p w14:paraId="2440965E" w14:textId="3BD65E2F" w:rsidR="00727082" w:rsidRPr="00727082" w:rsidRDefault="00727082" w:rsidP="00727082">
      <w:pPr>
        <w:pStyle w:val="ListParagraph"/>
        <w:numPr>
          <w:ilvl w:val="1"/>
          <w:numId w:val="39"/>
        </w:numPr>
        <w:spacing w:line="280" w:lineRule="exact"/>
        <w:ind w:left="709" w:hanging="709"/>
        <w:rPr>
          <w:rFonts w:ascii="Cambria" w:hAnsi="Cambria"/>
          <w:sz w:val="22"/>
          <w:highlight w:val="yellow"/>
        </w:rPr>
      </w:pPr>
      <w:r>
        <w:rPr>
          <w:rFonts w:ascii="Cambria" w:hAnsi="Cambria"/>
          <w:sz w:val="22"/>
        </w:rPr>
        <w:t xml:space="preserve">kaks serverarvutit </w:t>
      </w:r>
      <w:r w:rsidRPr="00727082">
        <w:rPr>
          <w:rFonts w:ascii="Cambria" w:hAnsi="Cambria"/>
          <w:sz w:val="22"/>
          <w:highlight w:val="yellow"/>
        </w:rPr>
        <w:t>….</w:t>
      </w:r>
    </w:p>
    <w:p w14:paraId="6D18E8BA" w14:textId="7E2FBF78" w:rsidR="00727082" w:rsidRDefault="0058607A" w:rsidP="00727082">
      <w:pPr>
        <w:pStyle w:val="ListParagraph"/>
        <w:numPr>
          <w:ilvl w:val="1"/>
          <w:numId w:val="39"/>
        </w:numPr>
        <w:spacing w:line="280" w:lineRule="exact"/>
        <w:ind w:left="709" w:hanging="709"/>
        <w:rPr>
          <w:rFonts w:ascii="Cambria" w:hAnsi="Cambria"/>
          <w:sz w:val="22"/>
          <w:highlight w:val="yellow"/>
        </w:rPr>
      </w:pPr>
      <w:r>
        <w:rPr>
          <w:rFonts w:ascii="Cambria" w:hAnsi="Cambria"/>
          <w:sz w:val="22"/>
        </w:rPr>
        <w:t>üks SAN kettamassiiv</w:t>
      </w:r>
      <w:r w:rsidR="00727082">
        <w:rPr>
          <w:rFonts w:ascii="Cambria" w:hAnsi="Cambria"/>
          <w:sz w:val="22"/>
        </w:rPr>
        <w:t xml:space="preserve"> </w:t>
      </w:r>
      <w:r w:rsidR="00727082" w:rsidRPr="00727082">
        <w:rPr>
          <w:rFonts w:ascii="Cambria" w:hAnsi="Cambria"/>
          <w:sz w:val="22"/>
          <w:highlight w:val="yellow"/>
        </w:rPr>
        <w:t>…</w:t>
      </w:r>
    </w:p>
    <w:p w14:paraId="6F6D6404" w14:textId="45133F81" w:rsidR="00010792" w:rsidRPr="00010792" w:rsidRDefault="00010792" w:rsidP="00727082">
      <w:pPr>
        <w:pStyle w:val="ListParagraph"/>
        <w:numPr>
          <w:ilvl w:val="1"/>
          <w:numId w:val="39"/>
        </w:numPr>
        <w:spacing w:line="280" w:lineRule="exact"/>
        <w:ind w:left="709" w:hanging="709"/>
        <w:rPr>
          <w:rFonts w:ascii="Cambria" w:hAnsi="Cambria"/>
          <w:sz w:val="22"/>
        </w:rPr>
      </w:pPr>
      <w:r w:rsidRPr="00010792">
        <w:rPr>
          <w:rFonts w:ascii="Cambria" w:hAnsi="Cambria"/>
          <w:sz w:val="22"/>
        </w:rPr>
        <w:t>neli Windows Server 2019 OLP litsentsi</w:t>
      </w:r>
    </w:p>
    <w:p w14:paraId="3BCD7814" w14:textId="77777777"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Müüja garanteerib, et tal on õigus anda tellijale lepingu objektiks oleva tarkvara ja teiste autori- või muude sarnaste õigustega kaitstavate esemete kasutamisõigus.</w:t>
      </w:r>
    </w:p>
    <w:p w14:paraId="54847620" w14:textId="77777777" w:rsidR="007C1263" w:rsidRPr="00A35190" w:rsidRDefault="007C1263" w:rsidP="007C1263">
      <w:pPr>
        <w:spacing w:line="280" w:lineRule="exact"/>
        <w:contextualSpacing/>
        <w:rPr>
          <w:rFonts w:ascii="Cambria" w:hAnsi="Cambria"/>
          <w:sz w:val="22"/>
        </w:rPr>
      </w:pPr>
    </w:p>
    <w:p w14:paraId="78B481D0" w14:textId="61147728" w:rsidR="007C1263" w:rsidRPr="00A35190" w:rsidRDefault="00937C36" w:rsidP="007C1263">
      <w:pPr>
        <w:numPr>
          <w:ilvl w:val="0"/>
          <w:numId w:val="39"/>
        </w:numPr>
        <w:spacing w:line="280" w:lineRule="exact"/>
        <w:ind w:left="709" w:hanging="709"/>
        <w:contextualSpacing/>
        <w:rPr>
          <w:rFonts w:ascii="Cambria" w:hAnsi="Cambria"/>
          <w:b/>
          <w:sz w:val="22"/>
        </w:rPr>
      </w:pPr>
      <w:r>
        <w:rPr>
          <w:rFonts w:ascii="Cambria" w:hAnsi="Cambria"/>
          <w:b/>
          <w:sz w:val="22"/>
        </w:rPr>
        <w:t>Kauba</w:t>
      </w:r>
      <w:r w:rsidR="007C1263" w:rsidRPr="00A35190">
        <w:rPr>
          <w:rFonts w:ascii="Cambria" w:hAnsi="Cambria"/>
          <w:b/>
          <w:sz w:val="22"/>
        </w:rPr>
        <w:t xml:space="preserve"> hind ja maksetingimused</w:t>
      </w:r>
    </w:p>
    <w:p w14:paraId="39CEDB46" w14:textId="77777777" w:rsidR="00727082"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Lepingu hind kokku on </w:t>
      </w:r>
      <w:r w:rsidRPr="00727082">
        <w:rPr>
          <w:rFonts w:ascii="Cambria" w:hAnsi="Cambria"/>
          <w:sz w:val="22"/>
          <w:highlight w:val="yellow"/>
        </w:rPr>
        <w:t>………</w:t>
      </w:r>
      <w:r w:rsidRPr="00A35190">
        <w:rPr>
          <w:rFonts w:ascii="Cambria" w:hAnsi="Cambria"/>
          <w:sz w:val="22"/>
        </w:rPr>
        <w:t xml:space="preserve"> eurot, millele lisandub käibemaks kehtivas määras</w:t>
      </w:r>
      <w:r w:rsidR="00727082">
        <w:rPr>
          <w:rFonts w:ascii="Cambria" w:hAnsi="Cambria"/>
          <w:sz w:val="22"/>
        </w:rPr>
        <w:t>, millest:</w:t>
      </w:r>
    </w:p>
    <w:p w14:paraId="3FE500BF" w14:textId="58C14B5F" w:rsidR="007C1263" w:rsidRDefault="00A4439C" w:rsidP="000E3923">
      <w:pPr>
        <w:pStyle w:val="ListParagraph"/>
        <w:numPr>
          <w:ilvl w:val="2"/>
          <w:numId w:val="39"/>
        </w:numPr>
        <w:spacing w:line="280" w:lineRule="exact"/>
        <w:ind w:left="709" w:hanging="709"/>
        <w:rPr>
          <w:rFonts w:ascii="Cambria" w:hAnsi="Cambria"/>
          <w:sz w:val="22"/>
        </w:rPr>
      </w:pPr>
      <w:r>
        <w:rPr>
          <w:rFonts w:ascii="Cambria" w:hAnsi="Cambria"/>
          <w:sz w:val="22"/>
        </w:rPr>
        <w:t>kahe</w:t>
      </w:r>
      <w:r w:rsidR="00727082">
        <w:rPr>
          <w:rFonts w:ascii="Cambria" w:hAnsi="Cambria"/>
          <w:sz w:val="22"/>
        </w:rPr>
        <w:t xml:space="preserve"> serverarvuti hind on </w:t>
      </w:r>
      <w:r w:rsidR="00727082" w:rsidRPr="00727082">
        <w:rPr>
          <w:rFonts w:ascii="Cambria" w:hAnsi="Cambria"/>
          <w:sz w:val="22"/>
          <w:highlight w:val="yellow"/>
        </w:rPr>
        <w:t>…</w:t>
      </w:r>
      <w:r w:rsidR="00727082">
        <w:rPr>
          <w:rFonts w:ascii="Cambria" w:hAnsi="Cambria"/>
          <w:sz w:val="22"/>
        </w:rPr>
        <w:t xml:space="preserve"> eurot, millele lisandub käibemaks;</w:t>
      </w:r>
    </w:p>
    <w:p w14:paraId="1B79E412" w14:textId="73545902" w:rsidR="00727082" w:rsidRDefault="00147E87" w:rsidP="000E3923">
      <w:pPr>
        <w:pStyle w:val="ListParagraph"/>
        <w:numPr>
          <w:ilvl w:val="2"/>
          <w:numId w:val="39"/>
        </w:numPr>
        <w:spacing w:line="280" w:lineRule="exact"/>
        <w:ind w:left="709" w:hanging="709"/>
        <w:rPr>
          <w:rFonts w:ascii="Cambria" w:hAnsi="Cambria"/>
          <w:sz w:val="22"/>
        </w:rPr>
      </w:pPr>
      <w:r>
        <w:rPr>
          <w:rFonts w:ascii="Cambria" w:hAnsi="Cambria"/>
          <w:sz w:val="22"/>
        </w:rPr>
        <w:t>ühe SAN kettamasiivi</w:t>
      </w:r>
      <w:r w:rsidR="00727082">
        <w:rPr>
          <w:rFonts w:ascii="Cambria" w:hAnsi="Cambria"/>
          <w:sz w:val="22"/>
        </w:rPr>
        <w:t xml:space="preserve"> hind on </w:t>
      </w:r>
      <w:r w:rsidR="00727082" w:rsidRPr="00727082">
        <w:rPr>
          <w:rFonts w:ascii="Cambria" w:hAnsi="Cambria"/>
          <w:sz w:val="22"/>
          <w:highlight w:val="yellow"/>
        </w:rPr>
        <w:t>….</w:t>
      </w:r>
      <w:r w:rsidR="00727082">
        <w:rPr>
          <w:rFonts w:ascii="Cambria" w:hAnsi="Cambria"/>
          <w:sz w:val="22"/>
        </w:rPr>
        <w:t xml:space="preserve"> eurot, millele lisandub käibemaks.</w:t>
      </w:r>
    </w:p>
    <w:p w14:paraId="285ACB60" w14:textId="34B959F3" w:rsidR="00010792" w:rsidRPr="00727082" w:rsidRDefault="00010792" w:rsidP="000E3923">
      <w:pPr>
        <w:pStyle w:val="ListParagraph"/>
        <w:numPr>
          <w:ilvl w:val="2"/>
          <w:numId w:val="39"/>
        </w:numPr>
        <w:spacing w:line="280" w:lineRule="exact"/>
        <w:ind w:left="709" w:hanging="709"/>
        <w:rPr>
          <w:rFonts w:ascii="Cambria" w:hAnsi="Cambria"/>
          <w:sz w:val="22"/>
        </w:rPr>
      </w:pPr>
      <w:r>
        <w:rPr>
          <w:rFonts w:ascii="Cambria" w:hAnsi="Cambria"/>
          <w:sz w:val="22"/>
        </w:rPr>
        <w:t xml:space="preserve">nelja Windows Server 2019 OLP litsentsi hind on …. eurot, millele lisandub käibemaks. </w:t>
      </w:r>
    </w:p>
    <w:p w14:paraId="4F5A86B6" w14:textId="0A755E0C"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Lepingu hind sisaldab lisaks </w:t>
      </w:r>
      <w:r w:rsidR="00945408">
        <w:rPr>
          <w:rFonts w:ascii="Cambria" w:hAnsi="Cambria"/>
          <w:sz w:val="22"/>
        </w:rPr>
        <w:t>kauba</w:t>
      </w:r>
      <w:r w:rsidRPr="00A35190">
        <w:rPr>
          <w:rFonts w:ascii="Cambria" w:hAnsi="Cambria"/>
          <w:sz w:val="22"/>
        </w:rPr>
        <w:t xml:space="preserve"> omandiõiguse ülemineku tasule </w:t>
      </w:r>
      <w:r w:rsidR="00945408">
        <w:rPr>
          <w:rFonts w:ascii="Cambria" w:hAnsi="Cambria"/>
          <w:sz w:val="22"/>
        </w:rPr>
        <w:t xml:space="preserve">kauba </w:t>
      </w:r>
      <w:r w:rsidRPr="00A35190">
        <w:rPr>
          <w:rFonts w:ascii="Cambria" w:hAnsi="Cambria"/>
          <w:sz w:val="22"/>
        </w:rPr>
        <w:t>kohale</w:t>
      </w:r>
      <w:r w:rsidR="00A4439C">
        <w:rPr>
          <w:rFonts w:ascii="Cambria" w:hAnsi="Cambria"/>
          <w:sz w:val="22"/>
        </w:rPr>
        <w:t xml:space="preserve"> </w:t>
      </w:r>
      <w:r w:rsidRPr="00A35190">
        <w:rPr>
          <w:rFonts w:ascii="Cambria" w:hAnsi="Cambria"/>
          <w:sz w:val="22"/>
        </w:rPr>
        <w:t>toomist</w:t>
      </w:r>
      <w:r>
        <w:rPr>
          <w:rFonts w:ascii="Cambria" w:hAnsi="Cambria"/>
          <w:sz w:val="22"/>
        </w:rPr>
        <w:t xml:space="preserve">, </w:t>
      </w:r>
      <w:r w:rsidR="00945408">
        <w:rPr>
          <w:rFonts w:ascii="Cambria" w:hAnsi="Cambria"/>
          <w:sz w:val="22"/>
        </w:rPr>
        <w:t>kauba</w:t>
      </w:r>
      <w:r>
        <w:rPr>
          <w:rFonts w:ascii="Cambria" w:hAnsi="Cambria"/>
          <w:sz w:val="22"/>
        </w:rPr>
        <w:t xml:space="preserve"> toimimiseks vajaliku tarkvara ja </w:t>
      </w:r>
      <w:r w:rsidRPr="00A35190">
        <w:rPr>
          <w:rFonts w:ascii="Cambria" w:hAnsi="Cambria"/>
          <w:sz w:val="22"/>
        </w:rPr>
        <w:t xml:space="preserve">litsentside </w:t>
      </w:r>
      <w:r w:rsidR="000E3923">
        <w:rPr>
          <w:rFonts w:ascii="Cambria" w:hAnsi="Cambria"/>
          <w:sz w:val="22"/>
        </w:rPr>
        <w:t xml:space="preserve">ning garantii </w:t>
      </w:r>
      <w:r w:rsidRPr="00A35190">
        <w:rPr>
          <w:rFonts w:ascii="Cambria" w:hAnsi="Cambria"/>
          <w:sz w:val="22"/>
        </w:rPr>
        <w:t xml:space="preserve">maksumust. Lepingu hind on müüja </w:t>
      </w:r>
      <w:r w:rsidR="00945408">
        <w:rPr>
          <w:rFonts w:ascii="Cambria" w:hAnsi="Cambria"/>
          <w:sz w:val="22"/>
        </w:rPr>
        <w:t>ainuke tasu ostetud kauba</w:t>
      </w:r>
      <w:r w:rsidRPr="00A35190">
        <w:rPr>
          <w:rFonts w:ascii="Cambria" w:hAnsi="Cambria"/>
          <w:sz w:val="22"/>
        </w:rPr>
        <w:t xml:space="preserve"> eest seoses lepinguga ja müüja ise ega tema töötajad ei võta päevarahasid, kaudset tasu ega muud lepingus toodud kohustustega seotud tasu. Samuti ei </w:t>
      </w:r>
      <w:r w:rsidRPr="00A35190">
        <w:rPr>
          <w:rFonts w:ascii="Cambria" w:hAnsi="Cambria"/>
          <w:sz w:val="22"/>
        </w:rPr>
        <w:lastRenderedPageBreak/>
        <w:t>ole müüjal ise ega tema töötajatel õigust täiendavale autori, litsentsi- või muule sarnasele tasule seoses lepingu täitmisel kasutatud patenteeritud või muul viisil kaitstud eseme või protsessiga.</w:t>
      </w:r>
    </w:p>
    <w:p w14:paraId="5EEEE076" w14:textId="64A71899"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Müüjal tekib õigus nõuda müügihinna tasumist peale </w:t>
      </w:r>
      <w:r w:rsidR="00945408">
        <w:rPr>
          <w:rFonts w:ascii="Cambria" w:hAnsi="Cambria"/>
          <w:sz w:val="22"/>
        </w:rPr>
        <w:t>kauba</w:t>
      </w:r>
      <w:r w:rsidRPr="00A35190">
        <w:rPr>
          <w:rFonts w:ascii="Cambria" w:hAnsi="Cambria"/>
          <w:sz w:val="22"/>
        </w:rPr>
        <w:t xml:space="preserve"> nõuetekohast tarnimist ja üleandmist tellijale ja pärast üleandmise-vastuvõtuakti allkirjastamist tellija poolt. Lepingu hinna nõudmiseks esitab müüja tellijale arve.</w:t>
      </w:r>
    </w:p>
    <w:p w14:paraId="0D2601BC" w14:textId="44E88DE1"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Arved tuleb</w:t>
      </w:r>
      <w:r w:rsidR="00945408">
        <w:rPr>
          <w:rFonts w:ascii="Cambria" w:hAnsi="Cambria"/>
          <w:sz w:val="22"/>
        </w:rPr>
        <w:t xml:space="preserve"> esitada masinloetava </w:t>
      </w:r>
      <w:proofErr w:type="spellStart"/>
      <w:r w:rsidR="00945408">
        <w:rPr>
          <w:rFonts w:ascii="Cambria" w:hAnsi="Cambria"/>
          <w:sz w:val="22"/>
        </w:rPr>
        <w:t>e-arvena</w:t>
      </w:r>
      <w:proofErr w:type="spellEnd"/>
      <w:r w:rsidRPr="00A35190">
        <w:rPr>
          <w:rFonts w:ascii="Cambria" w:hAnsi="Cambria"/>
          <w:sz w:val="22"/>
        </w:rPr>
        <w:t xml:space="preserve">.  Arve muus vormis kui </w:t>
      </w:r>
      <w:proofErr w:type="spellStart"/>
      <w:r w:rsidRPr="00A35190">
        <w:rPr>
          <w:rFonts w:ascii="Cambria" w:hAnsi="Cambria"/>
          <w:sz w:val="22"/>
        </w:rPr>
        <w:t>e-arvena</w:t>
      </w:r>
      <w:proofErr w:type="spellEnd"/>
      <w:r w:rsidRPr="00A35190">
        <w:rPr>
          <w:rFonts w:ascii="Cambria" w:hAnsi="Cambria"/>
          <w:sz w:val="22"/>
        </w:rPr>
        <w:t xml:space="preserve"> saatmisel ei loeta arve tellija poolt kätte saaduks.</w:t>
      </w:r>
    </w:p>
    <w:p w14:paraId="061D4E3C" w14:textId="77777777"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Tellija kohustub tasuma arve sellel näidatud tähtaja jooksul, mis ei tohi olla lühem kui 14 kalendripäeva arve esitamisest.</w:t>
      </w:r>
    </w:p>
    <w:p w14:paraId="2D4F0B78" w14:textId="15AC6016"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Kui tellija leiab, et müüja poolt edastatud arve ei vasta lepingule ja/või kehtivale õigusele ja/või müüja poolt tegelikult tarnitud </w:t>
      </w:r>
      <w:r w:rsidR="00945408">
        <w:rPr>
          <w:rFonts w:ascii="Cambria" w:hAnsi="Cambria"/>
          <w:sz w:val="22"/>
        </w:rPr>
        <w:t>kauba</w:t>
      </w:r>
      <w:r w:rsidRPr="00A35190">
        <w:rPr>
          <w:rFonts w:ascii="Cambria" w:hAnsi="Cambria"/>
          <w:sz w:val="22"/>
        </w:rPr>
        <w:t>le, esitab tellija müüjale arve kohta pretensiooni 7 tööpäeva jooksul arve saamisest.</w:t>
      </w:r>
    </w:p>
    <w:p w14:paraId="4C77D2DC" w14:textId="7E12C37F" w:rsidR="007C1263" w:rsidRPr="00A35190" w:rsidRDefault="00945408" w:rsidP="007C1263">
      <w:pPr>
        <w:numPr>
          <w:ilvl w:val="1"/>
          <w:numId w:val="39"/>
        </w:numPr>
        <w:spacing w:line="280" w:lineRule="exact"/>
        <w:ind w:left="709" w:hanging="709"/>
        <w:contextualSpacing/>
        <w:rPr>
          <w:rFonts w:ascii="Cambria" w:hAnsi="Cambria"/>
          <w:sz w:val="22"/>
        </w:rPr>
      </w:pPr>
      <w:r>
        <w:rPr>
          <w:rFonts w:ascii="Cambria" w:hAnsi="Cambria"/>
          <w:sz w:val="22"/>
        </w:rPr>
        <w:t>Kauba</w:t>
      </w:r>
      <w:r w:rsidR="007C1263" w:rsidRPr="00A35190">
        <w:rPr>
          <w:rFonts w:ascii="Cambria" w:hAnsi="Cambria"/>
          <w:sz w:val="22"/>
        </w:rPr>
        <w:t xml:space="preserve"> om</w:t>
      </w:r>
      <w:r>
        <w:rPr>
          <w:rFonts w:ascii="Cambria" w:hAnsi="Cambria"/>
          <w:sz w:val="22"/>
        </w:rPr>
        <w:t>andiõigus jääb müüjale kuni kauba</w:t>
      </w:r>
      <w:r w:rsidR="007C1263" w:rsidRPr="00A35190">
        <w:rPr>
          <w:rFonts w:ascii="Cambria" w:hAnsi="Cambria"/>
          <w:sz w:val="22"/>
        </w:rPr>
        <w:t xml:space="preserve"> eest lepingujärgse ostuhinna täies mahus tasumiseni. Tellijal</w:t>
      </w:r>
      <w:r>
        <w:rPr>
          <w:rFonts w:ascii="Cambria" w:hAnsi="Cambria"/>
          <w:sz w:val="22"/>
        </w:rPr>
        <w:t xml:space="preserve"> ei ole õigust võõrandada kaupa</w:t>
      </w:r>
      <w:r w:rsidR="007C1263" w:rsidRPr="00A35190">
        <w:rPr>
          <w:rFonts w:ascii="Cambria" w:hAnsi="Cambria"/>
          <w:sz w:val="22"/>
        </w:rPr>
        <w:t xml:space="preserve"> k</w:t>
      </w:r>
      <w:r>
        <w:rPr>
          <w:rFonts w:ascii="Cambria" w:hAnsi="Cambria"/>
          <w:sz w:val="22"/>
        </w:rPr>
        <w:t>olmandatele isikutele enne kauba</w:t>
      </w:r>
      <w:r w:rsidR="007C1263" w:rsidRPr="00A35190">
        <w:rPr>
          <w:rFonts w:ascii="Cambria" w:hAnsi="Cambria"/>
          <w:sz w:val="22"/>
        </w:rPr>
        <w:t xml:space="preserve"> eest  täies mahus tasumist müüjale.</w:t>
      </w:r>
    </w:p>
    <w:p w14:paraId="2BE11AB7" w14:textId="77777777" w:rsidR="007C1263" w:rsidRPr="00A35190" w:rsidRDefault="007C1263" w:rsidP="007C1263">
      <w:pPr>
        <w:spacing w:line="280" w:lineRule="exact"/>
        <w:ind w:left="709" w:hanging="709"/>
        <w:contextualSpacing/>
        <w:rPr>
          <w:rFonts w:ascii="Cambria" w:hAnsi="Cambria"/>
          <w:sz w:val="22"/>
        </w:rPr>
      </w:pPr>
    </w:p>
    <w:p w14:paraId="75CA9B52" w14:textId="2922E538" w:rsidR="007C1263" w:rsidRPr="00A35190" w:rsidRDefault="00937C36" w:rsidP="007C1263">
      <w:pPr>
        <w:numPr>
          <w:ilvl w:val="0"/>
          <w:numId w:val="39"/>
        </w:numPr>
        <w:spacing w:line="280" w:lineRule="exact"/>
        <w:ind w:hanging="720"/>
        <w:contextualSpacing/>
        <w:rPr>
          <w:rFonts w:ascii="Cambria" w:hAnsi="Cambria"/>
          <w:b/>
          <w:sz w:val="22"/>
        </w:rPr>
      </w:pPr>
      <w:r>
        <w:rPr>
          <w:rFonts w:ascii="Cambria" w:hAnsi="Cambria"/>
          <w:b/>
          <w:sz w:val="22"/>
        </w:rPr>
        <w:t>Kauba tarne</w:t>
      </w:r>
    </w:p>
    <w:p w14:paraId="4FBBC690" w14:textId="6CAC8129" w:rsidR="00937C36" w:rsidRPr="00A35190" w:rsidRDefault="00945408" w:rsidP="00937C36">
      <w:pPr>
        <w:numPr>
          <w:ilvl w:val="1"/>
          <w:numId w:val="39"/>
        </w:numPr>
        <w:spacing w:line="280" w:lineRule="exact"/>
        <w:ind w:left="709" w:hanging="709"/>
        <w:contextualSpacing/>
        <w:rPr>
          <w:rFonts w:ascii="Cambria" w:hAnsi="Cambria"/>
          <w:sz w:val="22"/>
        </w:rPr>
      </w:pPr>
      <w:r>
        <w:rPr>
          <w:rFonts w:ascii="Cambria" w:hAnsi="Cambria"/>
          <w:sz w:val="22"/>
        </w:rPr>
        <w:t>Kaup</w:t>
      </w:r>
      <w:r w:rsidR="007C1263" w:rsidRPr="00A35190">
        <w:rPr>
          <w:rFonts w:ascii="Cambria" w:hAnsi="Cambria"/>
          <w:sz w:val="22"/>
        </w:rPr>
        <w:t xml:space="preserve"> tuuakse selle eest eraldi tasu </w:t>
      </w:r>
      <w:r w:rsidR="007C1263">
        <w:rPr>
          <w:rFonts w:ascii="Cambria" w:hAnsi="Cambria"/>
          <w:sz w:val="22"/>
        </w:rPr>
        <w:t>maksmata kohale ja antakse üle</w:t>
      </w:r>
      <w:r>
        <w:rPr>
          <w:rFonts w:ascii="Cambria" w:hAnsi="Cambria"/>
          <w:sz w:val="22"/>
        </w:rPr>
        <w:t xml:space="preserve"> tarnekohas aadressil </w:t>
      </w:r>
      <w:r w:rsidRPr="00945408">
        <w:rPr>
          <w:rFonts w:ascii="Cambria" w:hAnsi="Cambria"/>
          <w:sz w:val="22"/>
          <w:highlight w:val="yellow"/>
        </w:rPr>
        <w:t>…..</w:t>
      </w:r>
      <w:r>
        <w:rPr>
          <w:rFonts w:ascii="Cambria" w:hAnsi="Cambria"/>
          <w:sz w:val="22"/>
        </w:rPr>
        <w:t xml:space="preserve"> tarnekuupäeval </w:t>
      </w:r>
      <w:r w:rsidRPr="00945408">
        <w:rPr>
          <w:rFonts w:ascii="Cambria" w:hAnsi="Cambria"/>
          <w:sz w:val="22"/>
          <w:highlight w:val="yellow"/>
        </w:rPr>
        <w:t>…..</w:t>
      </w:r>
      <w:r>
        <w:rPr>
          <w:rFonts w:ascii="Cambria" w:hAnsi="Cambria"/>
          <w:sz w:val="22"/>
        </w:rPr>
        <w:t xml:space="preserve"> 2020</w:t>
      </w:r>
      <w:r w:rsidR="007C1263" w:rsidRPr="00A35190">
        <w:rPr>
          <w:rFonts w:ascii="Cambria" w:hAnsi="Cambria"/>
          <w:sz w:val="22"/>
        </w:rPr>
        <w:t xml:space="preserve">. </w:t>
      </w:r>
      <w:r w:rsidR="00937C36">
        <w:rPr>
          <w:rFonts w:ascii="Cambria" w:hAnsi="Cambria"/>
          <w:sz w:val="22"/>
        </w:rPr>
        <w:t>Koos kauba</w:t>
      </w:r>
      <w:r w:rsidR="00937C36" w:rsidRPr="00A35190">
        <w:rPr>
          <w:rFonts w:ascii="Cambria" w:hAnsi="Cambria"/>
          <w:sz w:val="22"/>
        </w:rPr>
        <w:t xml:space="preserve">ga tuleb üle anda ka </w:t>
      </w:r>
      <w:r w:rsidR="00937C36">
        <w:rPr>
          <w:rFonts w:ascii="Cambria" w:hAnsi="Cambria"/>
          <w:sz w:val="22"/>
        </w:rPr>
        <w:t>t</w:t>
      </w:r>
      <w:r w:rsidR="00937C36" w:rsidRPr="00A35190">
        <w:rPr>
          <w:rFonts w:ascii="Cambria" w:hAnsi="Cambria"/>
          <w:sz w:val="22"/>
        </w:rPr>
        <w:t xml:space="preserve">arkvara </w:t>
      </w:r>
      <w:r w:rsidR="00937C36">
        <w:rPr>
          <w:rFonts w:ascii="Cambria" w:hAnsi="Cambria"/>
          <w:sz w:val="22"/>
        </w:rPr>
        <w:t>ja litsentsid  ning kauba</w:t>
      </w:r>
      <w:r w:rsidR="00937C36" w:rsidRPr="00A35190">
        <w:rPr>
          <w:rFonts w:ascii="Cambria" w:hAnsi="Cambria"/>
          <w:sz w:val="22"/>
        </w:rPr>
        <w:t>ga seotud tehniline dokumentatsioon, kasutusjuhend jms.</w:t>
      </w:r>
    </w:p>
    <w:p w14:paraId="3457003E" w14:textId="4718E7A6" w:rsidR="00937C36" w:rsidRPr="00937C36" w:rsidRDefault="007C1263" w:rsidP="00937C36">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Enne </w:t>
      </w:r>
      <w:r w:rsidR="00945408">
        <w:rPr>
          <w:rFonts w:ascii="Cambria" w:hAnsi="Cambria"/>
          <w:sz w:val="22"/>
        </w:rPr>
        <w:t>kauba</w:t>
      </w:r>
      <w:r w:rsidRPr="00A35190">
        <w:rPr>
          <w:rFonts w:ascii="Cambria" w:hAnsi="Cambria"/>
          <w:sz w:val="22"/>
        </w:rPr>
        <w:t xml:space="preserve"> kohale toomist edastab müüja tellijale elektrooniliselt</w:t>
      </w:r>
      <w:r w:rsidR="00945408">
        <w:rPr>
          <w:rFonts w:ascii="Cambria" w:hAnsi="Cambria"/>
          <w:sz w:val="22"/>
        </w:rPr>
        <w:t xml:space="preserve"> </w:t>
      </w:r>
      <w:r w:rsidRPr="00A35190">
        <w:rPr>
          <w:rFonts w:ascii="Cambria" w:hAnsi="Cambria"/>
          <w:sz w:val="22"/>
        </w:rPr>
        <w:t xml:space="preserve">üleandmise-vastuvõtmise akti projekti, mis sisaldab andmed (seadme mudel, seerianumber, litsentsi number, üleandmise kuupäev ja tarneaadress) iga </w:t>
      </w:r>
      <w:proofErr w:type="spellStart"/>
      <w:r w:rsidRPr="00A35190">
        <w:rPr>
          <w:rFonts w:ascii="Cambria" w:hAnsi="Cambria"/>
          <w:sz w:val="22"/>
        </w:rPr>
        <w:t>üleantava</w:t>
      </w:r>
      <w:proofErr w:type="spellEnd"/>
      <w:r w:rsidRPr="00A35190">
        <w:rPr>
          <w:rFonts w:ascii="Cambria" w:hAnsi="Cambria"/>
          <w:sz w:val="22"/>
        </w:rPr>
        <w:t xml:space="preserve"> </w:t>
      </w:r>
      <w:r w:rsidR="00945408">
        <w:rPr>
          <w:rFonts w:ascii="Cambria" w:hAnsi="Cambria"/>
          <w:sz w:val="22"/>
        </w:rPr>
        <w:t>kauba ühiku</w:t>
      </w:r>
      <w:r w:rsidRPr="00A35190">
        <w:rPr>
          <w:rFonts w:ascii="Cambria" w:hAnsi="Cambria"/>
          <w:sz w:val="22"/>
        </w:rPr>
        <w:t xml:space="preserve"> kohta. </w:t>
      </w:r>
    </w:p>
    <w:p w14:paraId="5512E4D8" w14:textId="0FF658CF" w:rsidR="00937C36" w:rsidRPr="00937C36" w:rsidRDefault="00937C36" w:rsidP="00937C36">
      <w:pPr>
        <w:numPr>
          <w:ilvl w:val="1"/>
          <w:numId w:val="39"/>
        </w:numPr>
        <w:spacing w:line="280" w:lineRule="exact"/>
        <w:ind w:left="709" w:hanging="709"/>
        <w:contextualSpacing/>
        <w:rPr>
          <w:rFonts w:ascii="Cambria" w:hAnsi="Cambria"/>
          <w:sz w:val="22"/>
        </w:rPr>
      </w:pPr>
      <w:r w:rsidRPr="00F33961">
        <w:rPr>
          <w:rFonts w:ascii="Cambria" w:hAnsi="Cambria"/>
          <w:sz w:val="22"/>
        </w:rPr>
        <w:t xml:space="preserve">Kauba tarnimisel toimub kauba ja kauba juurde kuuluvate dokumentide valduse üleandmine </w:t>
      </w:r>
      <w:r>
        <w:rPr>
          <w:rFonts w:ascii="Cambria" w:hAnsi="Cambria"/>
          <w:sz w:val="22"/>
        </w:rPr>
        <w:t>tellijale</w:t>
      </w:r>
      <w:r w:rsidRPr="00F33961">
        <w:rPr>
          <w:rFonts w:ascii="Cambria" w:hAnsi="Cambria"/>
          <w:sz w:val="22"/>
        </w:rPr>
        <w:t xml:space="preserve">, kes kohustub kauba viivitamatult üle vaatama ja esmasel vaatlusel lepingu tingimustele vastava kauba valduse vastu võtma. Valduse üleandmise kohta allkirjastavad pooled saatelehe/valduse üleandmise akti. Juhusliku hävimise või kahjustumise risk läheb </w:t>
      </w:r>
      <w:r>
        <w:rPr>
          <w:rFonts w:ascii="Cambria" w:hAnsi="Cambria"/>
          <w:sz w:val="22"/>
        </w:rPr>
        <w:t>tellija</w:t>
      </w:r>
      <w:r w:rsidRPr="00F33961">
        <w:rPr>
          <w:rFonts w:ascii="Cambria" w:hAnsi="Cambria"/>
          <w:sz w:val="22"/>
        </w:rPr>
        <w:t xml:space="preserve">le üle kauba </w:t>
      </w:r>
      <w:r>
        <w:rPr>
          <w:rFonts w:ascii="Cambria" w:hAnsi="Cambria"/>
          <w:sz w:val="22"/>
        </w:rPr>
        <w:t xml:space="preserve">valduse </w:t>
      </w:r>
      <w:r w:rsidRPr="00F33961">
        <w:rPr>
          <w:rFonts w:ascii="Cambria" w:hAnsi="Cambria"/>
          <w:sz w:val="22"/>
        </w:rPr>
        <w:t>üleandmisel.</w:t>
      </w:r>
    </w:p>
    <w:p w14:paraId="621C6638" w14:textId="4DD91359" w:rsidR="007C1263" w:rsidRPr="00937C36" w:rsidRDefault="00937C36" w:rsidP="00937C36">
      <w:pPr>
        <w:numPr>
          <w:ilvl w:val="1"/>
          <w:numId w:val="39"/>
        </w:numPr>
        <w:spacing w:line="280" w:lineRule="exact"/>
        <w:ind w:left="709" w:hanging="709"/>
        <w:contextualSpacing/>
        <w:rPr>
          <w:rFonts w:ascii="Cambria" w:hAnsi="Cambria"/>
          <w:sz w:val="22"/>
        </w:rPr>
      </w:pPr>
      <w:r>
        <w:rPr>
          <w:rFonts w:ascii="Cambria" w:hAnsi="Cambria"/>
          <w:sz w:val="22"/>
        </w:rPr>
        <w:t>Kauba üleandmisel allkirjastab müüja</w:t>
      </w:r>
      <w:r w:rsidRPr="00C91DFD">
        <w:rPr>
          <w:rFonts w:ascii="Cambria" w:hAnsi="Cambria"/>
          <w:sz w:val="22"/>
        </w:rPr>
        <w:t xml:space="preserve"> digitaalselt</w:t>
      </w:r>
      <w:r>
        <w:rPr>
          <w:rFonts w:ascii="Cambria" w:hAnsi="Cambria"/>
          <w:sz w:val="22"/>
        </w:rPr>
        <w:t xml:space="preserve"> ka kauba</w:t>
      </w:r>
      <w:r w:rsidRPr="00C91DFD">
        <w:rPr>
          <w:rFonts w:ascii="Cambria" w:hAnsi="Cambria"/>
          <w:sz w:val="22"/>
        </w:rPr>
        <w:t xml:space="preserve"> üleandmise-vastuvõtmise akti ning edastab selle </w:t>
      </w:r>
      <w:r>
        <w:rPr>
          <w:rFonts w:ascii="Cambria" w:hAnsi="Cambria"/>
          <w:sz w:val="22"/>
        </w:rPr>
        <w:t xml:space="preserve">tellijale, kes </w:t>
      </w:r>
      <w:r w:rsidRPr="00F33961">
        <w:rPr>
          <w:rFonts w:ascii="Cambria" w:hAnsi="Cambria"/>
          <w:sz w:val="22"/>
        </w:rPr>
        <w:t xml:space="preserve">kontrollib kauba vastavust lepingu tingimustele ning allkirjastab üleandmise akti hiljemalt 7 päeva jooksul arvates kauba </w:t>
      </w:r>
      <w:r>
        <w:rPr>
          <w:rFonts w:ascii="Cambria" w:hAnsi="Cambria"/>
          <w:sz w:val="22"/>
        </w:rPr>
        <w:t xml:space="preserve">valduse </w:t>
      </w:r>
      <w:r w:rsidRPr="00F33961">
        <w:rPr>
          <w:rFonts w:ascii="Cambria" w:hAnsi="Cambria"/>
          <w:sz w:val="22"/>
        </w:rPr>
        <w:t>üleandmisest</w:t>
      </w:r>
      <w:r>
        <w:rPr>
          <w:rFonts w:ascii="Cambria" w:hAnsi="Cambria"/>
          <w:sz w:val="22"/>
        </w:rPr>
        <w:t xml:space="preserve"> või puuduste tuvastamisel esitab sama aja jooksul</w:t>
      </w:r>
      <w:r w:rsidRPr="00B26C80">
        <w:rPr>
          <w:rFonts w:ascii="Cambria" w:hAnsi="Cambria"/>
          <w:sz w:val="22"/>
        </w:rPr>
        <w:t xml:space="preserve"> kirjalikus vormis </w:t>
      </w:r>
      <w:r>
        <w:rPr>
          <w:rFonts w:ascii="Cambria" w:hAnsi="Cambria"/>
          <w:sz w:val="22"/>
        </w:rPr>
        <w:t xml:space="preserve">põhjendatud </w:t>
      </w:r>
      <w:r w:rsidRPr="00B26C80">
        <w:rPr>
          <w:rFonts w:ascii="Cambria" w:hAnsi="Cambria"/>
          <w:sz w:val="22"/>
        </w:rPr>
        <w:t>pretensioonid kauba kohta</w:t>
      </w:r>
      <w:r w:rsidRPr="00F33961">
        <w:rPr>
          <w:rFonts w:ascii="Cambria" w:hAnsi="Cambria"/>
          <w:sz w:val="22"/>
        </w:rPr>
        <w:t xml:space="preserve">. </w:t>
      </w:r>
    </w:p>
    <w:p w14:paraId="5B533E5E" w14:textId="08DAF615" w:rsidR="00937C36" w:rsidRDefault="00937C36" w:rsidP="00937C36">
      <w:pPr>
        <w:numPr>
          <w:ilvl w:val="1"/>
          <w:numId w:val="39"/>
        </w:numPr>
        <w:spacing w:line="280" w:lineRule="exact"/>
        <w:ind w:left="709" w:hanging="709"/>
        <w:contextualSpacing/>
        <w:rPr>
          <w:rFonts w:ascii="Cambria" w:hAnsi="Cambria"/>
          <w:sz w:val="22"/>
        </w:rPr>
      </w:pPr>
      <w:r>
        <w:rPr>
          <w:rFonts w:ascii="Cambria" w:hAnsi="Cambria"/>
          <w:sz w:val="22"/>
        </w:rPr>
        <w:t>Müüja</w:t>
      </w:r>
      <w:r w:rsidRPr="00F33961">
        <w:rPr>
          <w:rFonts w:ascii="Cambria" w:hAnsi="Cambria"/>
          <w:sz w:val="22"/>
        </w:rPr>
        <w:t xml:space="preserve"> on kohustatud </w:t>
      </w:r>
      <w:r>
        <w:rPr>
          <w:rFonts w:ascii="Cambria" w:hAnsi="Cambria"/>
          <w:sz w:val="22"/>
        </w:rPr>
        <w:t>7</w:t>
      </w:r>
      <w:r w:rsidRPr="00F33961">
        <w:rPr>
          <w:rFonts w:ascii="Cambria" w:hAnsi="Cambria"/>
          <w:sz w:val="22"/>
        </w:rPr>
        <w:t xml:space="preserve"> päeva jooksul arvates puuduste nimekirja saamisest parandama puudused või esitama </w:t>
      </w:r>
      <w:r>
        <w:rPr>
          <w:rFonts w:ascii="Cambria" w:hAnsi="Cambria"/>
          <w:sz w:val="22"/>
        </w:rPr>
        <w:t>tellija</w:t>
      </w:r>
      <w:r w:rsidRPr="00F33961">
        <w:rPr>
          <w:rFonts w:ascii="Cambria" w:hAnsi="Cambria"/>
          <w:sz w:val="22"/>
        </w:rPr>
        <w:t xml:space="preserve">le kirjalikud vastuväited. </w:t>
      </w:r>
      <w:r w:rsidRPr="00097390">
        <w:rPr>
          <w:rFonts w:ascii="Cambria" w:hAnsi="Cambria"/>
          <w:sz w:val="22"/>
        </w:rPr>
        <w:t xml:space="preserve">Kui pooled ei jõua kokkuleppele tarnitud kaubas esinevate puuduste olemasolu osas, siis on </w:t>
      </w:r>
      <w:r>
        <w:rPr>
          <w:rFonts w:ascii="Cambria" w:hAnsi="Cambria"/>
          <w:sz w:val="22"/>
        </w:rPr>
        <w:t>tellija</w:t>
      </w:r>
      <w:r w:rsidRPr="00097390">
        <w:rPr>
          <w:rFonts w:ascii="Cambria" w:hAnsi="Cambria"/>
          <w:sz w:val="22"/>
        </w:rPr>
        <w:t>l õigus korraldada erapooletu eksperdi juhtimisel ekspertiis, milles on õigus osaleda ka poolte esindajatel. Erapooletu eksperdi ekspertiisitasu tasub pool, kelle kahjuks ekspertarvamus tehti.</w:t>
      </w:r>
    </w:p>
    <w:p w14:paraId="238C8CD8" w14:textId="7ABD8827" w:rsidR="00937C36" w:rsidRDefault="00937C36" w:rsidP="00937C36">
      <w:pPr>
        <w:numPr>
          <w:ilvl w:val="1"/>
          <w:numId w:val="39"/>
        </w:numPr>
        <w:spacing w:line="280" w:lineRule="exact"/>
        <w:ind w:left="709" w:hanging="709"/>
        <w:contextualSpacing/>
        <w:rPr>
          <w:rFonts w:ascii="Cambria" w:hAnsi="Cambria"/>
          <w:sz w:val="22"/>
        </w:rPr>
      </w:pPr>
      <w:r w:rsidRPr="00813A56">
        <w:rPr>
          <w:rFonts w:ascii="Cambria" w:hAnsi="Cambria"/>
          <w:sz w:val="22"/>
        </w:rPr>
        <w:t xml:space="preserve">Tarne loetakse teostatuks ning kaup </w:t>
      </w:r>
      <w:r>
        <w:rPr>
          <w:rFonts w:ascii="Cambria" w:hAnsi="Cambria"/>
          <w:sz w:val="22"/>
        </w:rPr>
        <w:t>tellija</w:t>
      </w:r>
      <w:r w:rsidRPr="00813A56">
        <w:rPr>
          <w:rFonts w:ascii="Cambria" w:hAnsi="Cambria"/>
          <w:sz w:val="22"/>
        </w:rPr>
        <w:t xml:space="preserve">le üle antuks, kui </w:t>
      </w:r>
      <w:r>
        <w:rPr>
          <w:rFonts w:ascii="Cambria" w:hAnsi="Cambria"/>
          <w:sz w:val="22"/>
        </w:rPr>
        <w:t>tellija</w:t>
      </w:r>
      <w:r w:rsidRPr="00813A56">
        <w:rPr>
          <w:rFonts w:ascii="Cambria" w:hAnsi="Cambria"/>
          <w:sz w:val="22"/>
        </w:rPr>
        <w:t xml:space="preserve"> on kauba valduse tarnekohas vastu võtnud, kontrollinud pärast kauba valduse vastuvõtmist selle töövõimet </w:t>
      </w:r>
      <w:r>
        <w:rPr>
          <w:rFonts w:ascii="Cambria" w:hAnsi="Cambria"/>
          <w:sz w:val="22"/>
        </w:rPr>
        <w:t xml:space="preserve">ja vastavust lepingu tingimustele ning </w:t>
      </w:r>
      <w:r w:rsidRPr="00813A56">
        <w:rPr>
          <w:rFonts w:ascii="Cambria" w:hAnsi="Cambria"/>
          <w:sz w:val="22"/>
        </w:rPr>
        <w:t xml:space="preserve"> andnud ka selle kohta üleandmise-vastuvõtmise aktile allkirja. </w:t>
      </w:r>
    </w:p>
    <w:p w14:paraId="697F787C" w14:textId="0254850B" w:rsidR="007C1263" w:rsidRPr="00A35190" w:rsidRDefault="007C1263" w:rsidP="00937C36">
      <w:pPr>
        <w:spacing w:line="280" w:lineRule="exact"/>
        <w:ind w:left="567"/>
        <w:contextualSpacing/>
        <w:rPr>
          <w:rFonts w:ascii="Cambria" w:hAnsi="Cambria"/>
          <w:sz w:val="22"/>
        </w:rPr>
      </w:pPr>
    </w:p>
    <w:p w14:paraId="5A3E2767" w14:textId="77777777" w:rsidR="007C1263" w:rsidRPr="00A35190" w:rsidRDefault="007C1263" w:rsidP="007C1263">
      <w:pPr>
        <w:numPr>
          <w:ilvl w:val="0"/>
          <w:numId w:val="39"/>
        </w:numPr>
        <w:spacing w:line="280" w:lineRule="exact"/>
        <w:ind w:hanging="720"/>
        <w:contextualSpacing/>
        <w:rPr>
          <w:rFonts w:ascii="Cambria" w:hAnsi="Cambria"/>
          <w:b/>
          <w:sz w:val="22"/>
        </w:rPr>
      </w:pPr>
      <w:r w:rsidRPr="00A35190">
        <w:rPr>
          <w:rFonts w:ascii="Cambria" w:hAnsi="Cambria"/>
          <w:b/>
          <w:sz w:val="22"/>
        </w:rPr>
        <w:t xml:space="preserve">Garantii </w:t>
      </w:r>
    </w:p>
    <w:p w14:paraId="7D81BA14" w14:textId="683CF50B" w:rsidR="006C0B12" w:rsidRDefault="006C0B12" w:rsidP="006C0B12">
      <w:pPr>
        <w:numPr>
          <w:ilvl w:val="1"/>
          <w:numId w:val="39"/>
        </w:numPr>
        <w:spacing w:line="280" w:lineRule="exact"/>
        <w:ind w:left="720"/>
        <w:contextualSpacing/>
        <w:rPr>
          <w:rFonts w:ascii="Cambria" w:hAnsi="Cambria"/>
          <w:sz w:val="22"/>
        </w:rPr>
      </w:pPr>
      <w:r>
        <w:rPr>
          <w:rFonts w:ascii="Cambria" w:hAnsi="Cambria"/>
          <w:sz w:val="22"/>
        </w:rPr>
        <w:t xml:space="preserve">Müüja peab </w:t>
      </w:r>
      <w:r w:rsidR="0005298B">
        <w:rPr>
          <w:rFonts w:ascii="Cambria" w:hAnsi="Cambria"/>
          <w:sz w:val="22"/>
        </w:rPr>
        <w:t>tagama</w:t>
      </w:r>
      <w:r>
        <w:rPr>
          <w:rFonts w:ascii="Cambria" w:hAnsi="Cambria"/>
          <w:sz w:val="22"/>
        </w:rPr>
        <w:t xml:space="preserve"> kauba</w:t>
      </w:r>
      <w:r w:rsidR="000D0059">
        <w:rPr>
          <w:rFonts w:ascii="Cambria" w:hAnsi="Cambria"/>
          <w:sz w:val="22"/>
        </w:rPr>
        <w:t>le</w:t>
      </w:r>
      <w:r>
        <w:rPr>
          <w:rFonts w:ascii="Cambria" w:hAnsi="Cambria"/>
          <w:sz w:val="22"/>
        </w:rPr>
        <w:t xml:space="preserve"> garantii 60</w:t>
      </w:r>
      <w:r w:rsidRPr="00C67F30">
        <w:rPr>
          <w:rFonts w:ascii="Cambria" w:hAnsi="Cambria"/>
          <w:sz w:val="22"/>
        </w:rPr>
        <w:t xml:space="preserve"> kuu</w:t>
      </w:r>
      <w:r>
        <w:rPr>
          <w:rFonts w:ascii="Cambria" w:hAnsi="Cambria"/>
          <w:sz w:val="22"/>
        </w:rPr>
        <w:t>ks</w:t>
      </w:r>
      <w:r w:rsidRPr="00C67F30">
        <w:rPr>
          <w:rFonts w:ascii="Cambria" w:hAnsi="Cambria"/>
          <w:sz w:val="22"/>
        </w:rPr>
        <w:t xml:space="preserve">. Garantiiperiood hakkab kulgema alates kauba vastuvõtmisest </w:t>
      </w:r>
      <w:r>
        <w:rPr>
          <w:rFonts w:ascii="Cambria" w:hAnsi="Cambria"/>
          <w:sz w:val="22"/>
        </w:rPr>
        <w:t>tellija</w:t>
      </w:r>
      <w:r w:rsidRPr="00C67F30">
        <w:rPr>
          <w:rFonts w:ascii="Cambria" w:hAnsi="Cambria"/>
          <w:sz w:val="22"/>
        </w:rPr>
        <w:t xml:space="preserve"> poolt. Garantii korras kauba </w:t>
      </w:r>
      <w:r w:rsidR="0005298B">
        <w:rPr>
          <w:rFonts w:ascii="Cambria" w:hAnsi="Cambria"/>
          <w:sz w:val="22"/>
        </w:rPr>
        <w:t xml:space="preserve">parandamisel või </w:t>
      </w:r>
      <w:r w:rsidRPr="00C67F30">
        <w:rPr>
          <w:rFonts w:ascii="Cambria" w:hAnsi="Cambria"/>
          <w:sz w:val="22"/>
        </w:rPr>
        <w:t xml:space="preserve">asendamisel algab </w:t>
      </w:r>
      <w:r w:rsidR="0005298B">
        <w:rPr>
          <w:rFonts w:ascii="Cambria" w:hAnsi="Cambria"/>
          <w:sz w:val="22"/>
        </w:rPr>
        <w:t xml:space="preserve">parandatud või </w:t>
      </w:r>
      <w:r w:rsidRPr="00C67F30">
        <w:rPr>
          <w:rFonts w:ascii="Cambria" w:hAnsi="Cambria"/>
          <w:sz w:val="22"/>
        </w:rPr>
        <w:t xml:space="preserve">asendatud kauba garantii </w:t>
      </w:r>
      <w:r>
        <w:rPr>
          <w:rFonts w:ascii="Cambria" w:hAnsi="Cambria"/>
          <w:sz w:val="22"/>
        </w:rPr>
        <w:t>60</w:t>
      </w:r>
      <w:r w:rsidRPr="00C67F30">
        <w:rPr>
          <w:rFonts w:ascii="Cambria" w:hAnsi="Cambria"/>
          <w:sz w:val="22"/>
        </w:rPr>
        <w:t xml:space="preserve"> kuud kulgema alates </w:t>
      </w:r>
      <w:r w:rsidR="0005298B">
        <w:rPr>
          <w:rFonts w:ascii="Cambria" w:hAnsi="Cambria"/>
          <w:sz w:val="22"/>
        </w:rPr>
        <w:t xml:space="preserve">parandatud või </w:t>
      </w:r>
      <w:r w:rsidRPr="00C67F30">
        <w:rPr>
          <w:rFonts w:ascii="Cambria" w:hAnsi="Cambria"/>
          <w:sz w:val="22"/>
        </w:rPr>
        <w:t xml:space="preserve">asendatud kauba üleandmisest </w:t>
      </w:r>
      <w:r>
        <w:rPr>
          <w:rFonts w:ascii="Cambria" w:hAnsi="Cambria"/>
          <w:sz w:val="22"/>
        </w:rPr>
        <w:t>tellijale</w:t>
      </w:r>
      <w:r w:rsidRPr="00C67F30">
        <w:rPr>
          <w:rFonts w:ascii="Cambria" w:hAnsi="Cambria"/>
          <w:sz w:val="22"/>
        </w:rPr>
        <w:t>.</w:t>
      </w:r>
    </w:p>
    <w:p w14:paraId="271056A1" w14:textId="77777777" w:rsidR="0005298B" w:rsidRDefault="006C0B12" w:rsidP="000D0059">
      <w:pPr>
        <w:numPr>
          <w:ilvl w:val="1"/>
          <w:numId w:val="39"/>
        </w:numPr>
        <w:spacing w:line="280" w:lineRule="exact"/>
        <w:ind w:left="720"/>
        <w:contextualSpacing/>
        <w:rPr>
          <w:rFonts w:ascii="Cambria" w:hAnsi="Cambria"/>
          <w:sz w:val="22"/>
        </w:rPr>
      </w:pPr>
      <w:r w:rsidRPr="000D0059">
        <w:rPr>
          <w:rFonts w:ascii="Cambria" w:hAnsi="Cambria"/>
          <w:sz w:val="22"/>
        </w:rPr>
        <w:t>Garantii sisu on puudustega (sh tootmisdefektidega) kauba remont või asendamine müüja kulul. Müüja kannab kõik garantii korras puuduste kõrvaldamisega seotud kulud, sh materjali</w:t>
      </w:r>
      <w:r w:rsidRPr="000D0059">
        <w:rPr>
          <w:rFonts w:ascii="Cambria" w:hAnsi="Cambria"/>
          <w:sz w:val="22"/>
        </w:rPr>
        <w:noBreakHyphen/>
        <w:t xml:space="preserve">, transpordi- ja tööjõukulud. </w:t>
      </w:r>
    </w:p>
    <w:p w14:paraId="3F0EE48B" w14:textId="35A3E7BF" w:rsidR="000D0059" w:rsidRPr="00F673F0" w:rsidRDefault="000D0059" w:rsidP="000D0059">
      <w:pPr>
        <w:numPr>
          <w:ilvl w:val="1"/>
          <w:numId w:val="39"/>
        </w:numPr>
        <w:spacing w:line="280" w:lineRule="exact"/>
        <w:ind w:left="720"/>
        <w:contextualSpacing/>
        <w:rPr>
          <w:rFonts w:ascii="Cambria" w:hAnsi="Cambria"/>
          <w:sz w:val="22"/>
        </w:rPr>
      </w:pPr>
      <w:r w:rsidRPr="000D0059">
        <w:rPr>
          <w:rFonts w:ascii="Cambria" w:hAnsi="Cambria" w:cs="Calibri"/>
          <w:bCs/>
          <w:color w:val="000000"/>
          <w:sz w:val="22"/>
        </w:rPr>
        <w:lastRenderedPageBreak/>
        <w:t>Garantii hõlmab kaubaks olevate serverite süsteemtarkvara (</w:t>
      </w:r>
      <w:proofErr w:type="spellStart"/>
      <w:r w:rsidRPr="000D0059">
        <w:rPr>
          <w:rFonts w:ascii="Cambria" w:hAnsi="Cambria" w:cs="Calibri"/>
          <w:bCs/>
          <w:i/>
          <w:color w:val="000000"/>
          <w:sz w:val="22"/>
        </w:rPr>
        <w:t>firmware</w:t>
      </w:r>
      <w:proofErr w:type="spellEnd"/>
      <w:r w:rsidRPr="000D0059">
        <w:rPr>
          <w:rFonts w:ascii="Cambria" w:hAnsi="Cambria" w:cs="Calibri"/>
          <w:bCs/>
          <w:color w:val="000000"/>
          <w:sz w:val="22"/>
        </w:rPr>
        <w:t>) uuendusi garantiiperioodi jooksul täiendava tasuta.</w:t>
      </w:r>
    </w:p>
    <w:p w14:paraId="3D395995" w14:textId="5FDB7BE6" w:rsidR="006C0B12" w:rsidRPr="00F673F0" w:rsidRDefault="006C0B12" w:rsidP="00F673F0">
      <w:pPr>
        <w:numPr>
          <w:ilvl w:val="1"/>
          <w:numId w:val="39"/>
        </w:numPr>
        <w:spacing w:line="280" w:lineRule="exact"/>
        <w:ind w:left="720"/>
        <w:contextualSpacing/>
        <w:rPr>
          <w:rFonts w:ascii="Cambria" w:hAnsi="Cambria"/>
          <w:sz w:val="22"/>
        </w:rPr>
      </w:pPr>
      <w:r w:rsidRPr="00F673F0">
        <w:rPr>
          <w:rFonts w:ascii="Cambria" w:hAnsi="Cambria"/>
          <w:sz w:val="22"/>
        </w:rPr>
        <w:t xml:space="preserve">Garantii on </w:t>
      </w:r>
      <w:proofErr w:type="spellStart"/>
      <w:r w:rsidRPr="00F673F0">
        <w:rPr>
          <w:rFonts w:ascii="Cambria" w:hAnsi="Cambria"/>
          <w:i/>
          <w:sz w:val="22"/>
        </w:rPr>
        <w:t>on-site</w:t>
      </w:r>
      <w:proofErr w:type="spellEnd"/>
      <w:r w:rsidRPr="00F673F0">
        <w:rPr>
          <w:rFonts w:ascii="Cambria" w:hAnsi="Cambria"/>
          <w:sz w:val="22"/>
        </w:rPr>
        <w:t xml:space="preserve"> garantii (garantiitöid teostatakse kauba asukohas </w:t>
      </w:r>
      <w:r w:rsidR="000D0059" w:rsidRPr="00F673F0">
        <w:rPr>
          <w:rFonts w:ascii="Cambria" w:hAnsi="Cambria" w:cs="Calibri"/>
          <w:bCs/>
          <w:color w:val="000000"/>
          <w:sz w:val="22"/>
        </w:rPr>
        <w:t>ehk tellija serveriruumis</w:t>
      </w:r>
      <w:r w:rsidRPr="00F673F0">
        <w:rPr>
          <w:rFonts w:ascii="Cambria" w:hAnsi="Cambria"/>
          <w:sz w:val="22"/>
        </w:rPr>
        <w:t>) hiliseima tõrketeatele reageerimise ajaga järgmisel tööpäeval (</w:t>
      </w:r>
      <w:proofErr w:type="spellStart"/>
      <w:r w:rsidRPr="00F673F0">
        <w:rPr>
          <w:rFonts w:ascii="Cambria" w:hAnsi="Cambria"/>
          <w:sz w:val="22"/>
        </w:rPr>
        <w:t>Next</w:t>
      </w:r>
      <w:proofErr w:type="spellEnd"/>
      <w:r w:rsidRPr="00F673F0">
        <w:rPr>
          <w:rFonts w:ascii="Cambria" w:hAnsi="Cambria"/>
          <w:sz w:val="22"/>
        </w:rPr>
        <w:t xml:space="preserve"> </w:t>
      </w:r>
      <w:proofErr w:type="spellStart"/>
      <w:r w:rsidRPr="00F673F0">
        <w:rPr>
          <w:rFonts w:ascii="Cambria" w:hAnsi="Cambria"/>
          <w:sz w:val="22"/>
        </w:rPr>
        <w:t>Business</w:t>
      </w:r>
      <w:proofErr w:type="spellEnd"/>
      <w:r w:rsidRPr="00F673F0">
        <w:rPr>
          <w:rFonts w:ascii="Cambria" w:hAnsi="Cambria"/>
          <w:sz w:val="22"/>
        </w:rPr>
        <w:t xml:space="preserve"> </w:t>
      </w:r>
      <w:proofErr w:type="spellStart"/>
      <w:r w:rsidRPr="00F673F0">
        <w:rPr>
          <w:rFonts w:ascii="Cambria" w:hAnsi="Cambria"/>
          <w:sz w:val="22"/>
        </w:rPr>
        <w:t>Day</w:t>
      </w:r>
      <w:proofErr w:type="spellEnd"/>
      <w:r w:rsidRPr="00F673F0">
        <w:rPr>
          <w:rFonts w:ascii="Cambria" w:hAnsi="Cambria"/>
          <w:sz w:val="22"/>
        </w:rPr>
        <w:t xml:space="preserve">). Garantiitööde teostamise asukohta võib muuta ainult </w:t>
      </w:r>
      <w:r w:rsidR="00150C91" w:rsidRPr="00F673F0">
        <w:rPr>
          <w:rFonts w:ascii="Cambria" w:hAnsi="Cambria"/>
          <w:sz w:val="22"/>
        </w:rPr>
        <w:t>tellija</w:t>
      </w:r>
      <w:r w:rsidRPr="00F673F0">
        <w:rPr>
          <w:rFonts w:ascii="Cambria" w:hAnsi="Cambria"/>
          <w:sz w:val="22"/>
        </w:rPr>
        <w:t xml:space="preserve"> nõusolekul (nt kui tekib vajadus kaup siiski </w:t>
      </w:r>
      <w:r w:rsidR="00150C91" w:rsidRPr="00F673F0">
        <w:rPr>
          <w:rFonts w:ascii="Cambria" w:hAnsi="Cambria"/>
          <w:sz w:val="22"/>
        </w:rPr>
        <w:t>tellija</w:t>
      </w:r>
      <w:r w:rsidRPr="00F673F0">
        <w:rPr>
          <w:rFonts w:ascii="Cambria" w:hAnsi="Cambria"/>
          <w:sz w:val="22"/>
        </w:rPr>
        <w:t xml:space="preserve"> valdusest välja viia). </w:t>
      </w:r>
      <w:r w:rsidR="00F673F0" w:rsidRPr="00F673F0">
        <w:rPr>
          <w:rFonts w:ascii="Cambria" w:hAnsi="Cambria"/>
          <w:sz w:val="22"/>
        </w:rPr>
        <w:t>Tellija põhjendatud nõudmisel tuleb asja erinevate osade garantiitöid teostada erinevates tellija poolt määratu</w:t>
      </w:r>
      <w:r w:rsidR="00F673F0">
        <w:rPr>
          <w:rFonts w:ascii="Cambria" w:hAnsi="Cambria"/>
          <w:sz w:val="22"/>
        </w:rPr>
        <w:t xml:space="preserve">d asukohtades, </w:t>
      </w:r>
      <w:r w:rsidR="00F673F0" w:rsidRPr="00F673F0">
        <w:rPr>
          <w:rFonts w:ascii="Cambria" w:hAnsi="Cambria"/>
          <w:sz w:val="22"/>
        </w:rPr>
        <w:t xml:space="preserve">nt kui andmekandjatega seotud taastetöid tehakse </w:t>
      </w:r>
      <w:proofErr w:type="spellStart"/>
      <w:r w:rsidR="00F673F0" w:rsidRPr="00F673F0">
        <w:rPr>
          <w:rFonts w:ascii="Cambria" w:hAnsi="Cambria"/>
          <w:sz w:val="22"/>
        </w:rPr>
        <w:t>eriotstarbelises</w:t>
      </w:r>
      <w:proofErr w:type="spellEnd"/>
      <w:r w:rsidR="00F673F0" w:rsidRPr="00F673F0">
        <w:rPr>
          <w:rFonts w:ascii="Cambria" w:hAnsi="Cambria"/>
          <w:sz w:val="22"/>
        </w:rPr>
        <w:t xml:space="preserve"> ruumis või nt kui on vaja kaup siiski tellija valdusest välja viia, siis on tellijal õigus öelda, et andmeka</w:t>
      </w:r>
      <w:r w:rsidR="00F673F0">
        <w:rPr>
          <w:rFonts w:ascii="Cambria" w:hAnsi="Cambria"/>
          <w:sz w:val="22"/>
        </w:rPr>
        <w:t>ndjad jäävad tellija valdusesse</w:t>
      </w:r>
      <w:r w:rsidR="00F673F0" w:rsidRPr="00F673F0">
        <w:rPr>
          <w:rFonts w:ascii="Cambria" w:hAnsi="Cambria"/>
          <w:sz w:val="22"/>
        </w:rPr>
        <w:t xml:space="preserve">. </w:t>
      </w:r>
      <w:r w:rsidR="000D0059" w:rsidRPr="00F673F0">
        <w:rPr>
          <w:rFonts w:ascii="Cambria" w:hAnsi="Cambria"/>
          <w:sz w:val="22"/>
        </w:rPr>
        <w:t>Garantii korras asendatavaid d</w:t>
      </w:r>
      <w:r w:rsidR="000D0059" w:rsidRPr="00F673F0">
        <w:rPr>
          <w:rFonts w:ascii="Cambria" w:hAnsi="Cambria" w:cs="Calibri"/>
          <w:bCs/>
          <w:color w:val="000000"/>
          <w:sz w:val="22"/>
        </w:rPr>
        <w:t>efektseid kõvakettaid tellija ei tagasta.</w:t>
      </w:r>
    </w:p>
    <w:p w14:paraId="5C2E7734" w14:textId="59425C2E" w:rsidR="006C0B12" w:rsidRDefault="006C0B12" w:rsidP="000D0059">
      <w:pPr>
        <w:numPr>
          <w:ilvl w:val="1"/>
          <w:numId w:val="39"/>
        </w:numPr>
        <w:spacing w:line="280" w:lineRule="exact"/>
        <w:ind w:left="720"/>
        <w:contextualSpacing/>
        <w:rPr>
          <w:rFonts w:ascii="Cambria" w:hAnsi="Cambria"/>
          <w:sz w:val="22"/>
        </w:rPr>
      </w:pPr>
      <w:r w:rsidRPr="000D0059">
        <w:rPr>
          <w:rFonts w:ascii="Cambria" w:hAnsi="Cambria"/>
          <w:sz w:val="22"/>
        </w:rPr>
        <w:t xml:space="preserve">Tõrkega kauba täieliku töövõime taastamise või samasuguse tõrkevaba asjaga asendamise tähtaeg on kuni </w:t>
      </w:r>
      <w:r w:rsidRPr="00052E33">
        <w:rPr>
          <w:rFonts w:ascii="Cambria" w:hAnsi="Cambria"/>
          <w:sz w:val="22"/>
        </w:rPr>
        <w:t>48 tundi</w:t>
      </w:r>
      <w:r w:rsidRPr="000D0059">
        <w:rPr>
          <w:rFonts w:ascii="Cambria" w:hAnsi="Cambria"/>
          <w:sz w:val="22"/>
        </w:rPr>
        <w:t xml:space="preserve"> (selle aja kulgemine peatub nädalavahetuseks) alates sellekohase teate saamisest. </w:t>
      </w:r>
    </w:p>
    <w:p w14:paraId="7D9FEA11" w14:textId="6CCC5D22" w:rsidR="006C0B12" w:rsidRDefault="006C0B12" w:rsidP="000D0059">
      <w:pPr>
        <w:numPr>
          <w:ilvl w:val="1"/>
          <w:numId w:val="39"/>
        </w:numPr>
        <w:spacing w:line="280" w:lineRule="exact"/>
        <w:ind w:left="720"/>
        <w:contextualSpacing/>
        <w:rPr>
          <w:rFonts w:ascii="Cambria" w:hAnsi="Cambria"/>
          <w:sz w:val="22"/>
        </w:rPr>
      </w:pPr>
      <w:r w:rsidRPr="000D0059">
        <w:rPr>
          <w:rFonts w:ascii="Cambria" w:hAnsi="Cambria"/>
          <w:sz w:val="22"/>
        </w:rPr>
        <w:t xml:space="preserve">Kui kauba komponentides esineb garantiiperioodil tõrkeid rohkem </w:t>
      </w:r>
      <w:r w:rsidR="000D0059" w:rsidRPr="000D0059">
        <w:rPr>
          <w:rFonts w:ascii="Cambria" w:hAnsi="Cambria"/>
          <w:sz w:val="22"/>
        </w:rPr>
        <w:t xml:space="preserve">kui kolm korda, asendatakse kaup </w:t>
      </w:r>
      <w:r w:rsidRPr="000D0059">
        <w:rPr>
          <w:rFonts w:ascii="Cambria" w:hAnsi="Cambria"/>
          <w:sz w:val="22"/>
        </w:rPr>
        <w:t xml:space="preserve">tervikuna ja püsivalt teise samasuguse tõrkevaba kaubaga. </w:t>
      </w:r>
    </w:p>
    <w:p w14:paraId="18FB4AC4" w14:textId="77777777" w:rsidR="00150C91" w:rsidRPr="00A35190" w:rsidRDefault="00150C91" w:rsidP="007C1263">
      <w:pPr>
        <w:spacing w:line="280" w:lineRule="exact"/>
        <w:rPr>
          <w:rFonts w:ascii="Cambria" w:hAnsi="Cambria"/>
          <w:sz w:val="22"/>
        </w:rPr>
      </w:pPr>
    </w:p>
    <w:p w14:paraId="61828609" w14:textId="77777777" w:rsidR="007C1263" w:rsidRPr="00A35190" w:rsidRDefault="007C1263" w:rsidP="0005298B">
      <w:pPr>
        <w:numPr>
          <w:ilvl w:val="0"/>
          <w:numId w:val="39"/>
        </w:numPr>
        <w:spacing w:line="280" w:lineRule="exact"/>
        <w:ind w:hanging="720"/>
        <w:contextualSpacing/>
        <w:rPr>
          <w:rFonts w:ascii="Cambria" w:hAnsi="Cambria"/>
          <w:b/>
          <w:sz w:val="22"/>
        </w:rPr>
      </w:pPr>
      <w:r w:rsidRPr="00A35190">
        <w:rPr>
          <w:rFonts w:ascii="Cambria" w:hAnsi="Cambria"/>
          <w:b/>
          <w:sz w:val="22"/>
        </w:rPr>
        <w:t>Vastutus</w:t>
      </w:r>
    </w:p>
    <w:p w14:paraId="675CFE1B"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758D2ECB" w14:textId="10D2D554"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Müüja vastutab lepingu täitmiseks vajalike lubade ja litsentside saamise eest, samuti et tellijale </w:t>
      </w:r>
      <w:r w:rsidR="00945408">
        <w:rPr>
          <w:rFonts w:ascii="Cambria" w:hAnsi="Cambria"/>
          <w:sz w:val="22"/>
        </w:rPr>
        <w:t>kauba</w:t>
      </w:r>
      <w:r w:rsidRPr="00A35190">
        <w:rPr>
          <w:rFonts w:ascii="Cambria" w:hAnsi="Cambria"/>
          <w:sz w:val="22"/>
        </w:rPr>
        <w:t xml:space="preserve"> kasutamiseks antava litsentsi üleandmisega ei rikuta kolmandate isikute õigusi. Juhul kui kolmas isik esitab oma õiguste rikkumise tõttu tellija vastu hagi ning see rahuldatakse, tasub müüja võimalikud kahjuhüvitusnõuded, samuti advokaaditasud ja muud kohtumenetlusega seonduvad kulud.</w:t>
      </w:r>
    </w:p>
    <w:p w14:paraId="134A9129" w14:textId="38D10F5B" w:rsidR="00947B52" w:rsidRPr="00AB57B6"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 xml:space="preserve">Kui </w:t>
      </w:r>
      <w:r>
        <w:rPr>
          <w:rFonts w:ascii="Cambria" w:hAnsi="Cambria"/>
          <w:sz w:val="22"/>
        </w:rPr>
        <w:t>kumbki pool</w:t>
      </w:r>
      <w:r w:rsidR="003B6C0C">
        <w:rPr>
          <w:rFonts w:ascii="Cambria" w:hAnsi="Cambria"/>
          <w:sz w:val="22"/>
        </w:rPr>
        <w:t xml:space="preserve"> viivitab oma lepingujärgse</w:t>
      </w:r>
      <w:r w:rsidR="00A5710B">
        <w:rPr>
          <w:rFonts w:ascii="Cambria" w:hAnsi="Cambria"/>
          <w:sz w:val="22"/>
        </w:rPr>
        <w:t xml:space="preserve"> mitterahalise</w:t>
      </w:r>
      <w:r w:rsidR="003B6C0C">
        <w:rPr>
          <w:rFonts w:ascii="Cambria" w:hAnsi="Cambria"/>
          <w:sz w:val="22"/>
        </w:rPr>
        <w:t xml:space="preserve"> </w:t>
      </w:r>
      <w:r w:rsidRPr="00C91DFD">
        <w:rPr>
          <w:rFonts w:ascii="Cambria" w:hAnsi="Cambria"/>
          <w:sz w:val="22"/>
        </w:rPr>
        <w:t xml:space="preserve">kohustuste täitmisega üle kokkulepitud tähtaja ja ei esine vastutusest vabastavaid asjaolusid, siis on </w:t>
      </w:r>
      <w:r>
        <w:rPr>
          <w:rFonts w:ascii="Cambria" w:hAnsi="Cambria"/>
          <w:sz w:val="22"/>
        </w:rPr>
        <w:t>teisel poolel</w:t>
      </w:r>
      <w:r w:rsidRPr="00C91DFD">
        <w:rPr>
          <w:rFonts w:ascii="Cambria" w:hAnsi="Cambria"/>
          <w:sz w:val="22"/>
        </w:rPr>
        <w:t xml:space="preserve"> õigus nõuda leppetrahvi tasumist, mille suuruseks </w:t>
      </w:r>
      <w:r w:rsidRPr="00AB57B6">
        <w:rPr>
          <w:rFonts w:ascii="Cambria" w:hAnsi="Cambria"/>
          <w:sz w:val="22"/>
        </w:rPr>
        <w:t>on kuni 40 eurot iga viivitatud kalendripäeva eest kuni kohustuse nõuetekohase täitmiseni.</w:t>
      </w:r>
    </w:p>
    <w:p w14:paraId="0F0BC8CD" w14:textId="4742A33B" w:rsidR="00947B52" w:rsidRPr="00C91DFD" w:rsidRDefault="007C1263" w:rsidP="0005298B">
      <w:pPr>
        <w:numPr>
          <w:ilvl w:val="1"/>
          <w:numId w:val="39"/>
        </w:numPr>
        <w:spacing w:line="280" w:lineRule="exact"/>
        <w:ind w:left="709" w:hanging="709"/>
        <w:contextualSpacing/>
        <w:rPr>
          <w:rFonts w:ascii="Cambria" w:hAnsi="Cambria"/>
          <w:sz w:val="22"/>
        </w:rPr>
      </w:pPr>
      <w:r w:rsidRPr="00AB57B6">
        <w:rPr>
          <w:rFonts w:ascii="Cambria" w:hAnsi="Cambria"/>
          <w:sz w:val="22"/>
        </w:rPr>
        <w:t xml:space="preserve">Kui müüja ületab punktis </w:t>
      </w:r>
      <w:r w:rsidR="00F673F0" w:rsidRPr="00AB57B6">
        <w:rPr>
          <w:rFonts w:ascii="Cambria" w:hAnsi="Cambria"/>
          <w:sz w:val="22"/>
        </w:rPr>
        <w:t>6.4</w:t>
      </w:r>
      <w:r w:rsidRPr="00AB57B6">
        <w:rPr>
          <w:rFonts w:ascii="Cambria" w:hAnsi="Cambria"/>
          <w:sz w:val="22"/>
        </w:rPr>
        <w:t xml:space="preserve"> toodud reageerimisaega</w:t>
      </w:r>
      <w:r w:rsidR="00F673F0" w:rsidRPr="00AB57B6">
        <w:rPr>
          <w:rFonts w:ascii="Cambria" w:hAnsi="Cambria"/>
          <w:sz w:val="22"/>
        </w:rPr>
        <w:t xml:space="preserve"> </w:t>
      </w:r>
      <w:r w:rsidR="00947B52" w:rsidRPr="00AB57B6">
        <w:rPr>
          <w:rFonts w:ascii="Cambria" w:hAnsi="Cambria"/>
          <w:sz w:val="22"/>
        </w:rPr>
        <w:t xml:space="preserve">ja ei esine vastutusest vabastavaid asjaolusid, siis </w:t>
      </w:r>
      <w:r w:rsidRPr="00AB57B6">
        <w:rPr>
          <w:rFonts w:ascii="Cambria" w:hAnsi="Cambria"/>
          <w:sz w:val="22"/>
        </w:rPr>
        <w:t xml:space="preserve">on tellijal õigus nõuda </w:t>
      </w:r>
      <w:r w:rsidR="00947B52" w:rsidRPr="00AB57B6">
        <w:rPr>
          <w:rFonts w:ascii="Cambria" w:hAnsi="Cambria"/>
          <w:sz w:val="22"/>
        </w:rPr>
        <w:t xml:space="preserve">müüjalt </w:t>
      </w:r>
      <w:r w:rsidRPr="00AB57B6">
        <w:rPr>
          <w:rFonts w:ascii="Cambria" w:hAnsi="Cambria"/>
          <w:sz w:val="22"/>
        </w:rPr>
        <w:t xml:space="preserve">leppetrahvi </w:t>
      </w:r>
      <w:r w:rsidR="00947B52" w:rsidRPr="00AB57B6">
        <w:rPr>
          <w:rFonts w:ascii="Cambria" w:hAnsi="Cambria"/>
          <w:sz w:val="22"/>
        </w:rPr>
        <w:t>kuni 6</w:t>
      </w:r>
      <w:r w:rsidRPr="00AB57B6">
        <w:rPr>
          <w:rFonts w:ascii="Cambria" w:hAnsi="Cambria"/>
          <w:sz w:val="22"/>
        </w:rPr>
        <w:t>0 eurot</w:t>
      </w:r>
      <w:r w:rsidR="00947B52" w:rsidRPr="00AB57B6">
        <w:rPr>
          <w:rFonts w:ascii="Cambria" w:hAnsi="Cambria"/>
          <w:sz w:val="22"/>
        </w:rPr>
        <w:t xml:space="preserve"> iga viivitatud</w:t>
      </w:r>
      <w:r w:rsidR="00947B52" w:rsidRPr="00C91DFD">
        <w:rPr>
          <w:rFonts w:ascii="Cambria" w:hAnsi="Cambria"/>
          <w:sz w:val="22"/>
        </w:rPr>
        <w:t xml:space="preserve"> kalendripäeva eest</w:t>
      </w:r>
      <w:r w:rsidR="00947B52">
        <w:rPr>
          <w:rFonts w:ascii="Cambria" w:hAnsi="Cambria"/>
          <w:sz w:val="22"/>
        </w:rPr>
        <w:t xml:space="preserve"> kuni kohustuse nõuetekohase täitmiseni</w:t>
      </w:r>
      <w:r w:rsidR="00947B52" w:rsidRPr="00C91DFD">
        <w:rPr>
          <w:rFonts w:ascii="Cambria" w:hAnsi="Cambria"/>
          <w:sz w:val="22"/>
        </w:rPr>
        <w:t>.</w:t>
      </w:r>
    </w:p>
    <w:p w14:paraId="385FEE5C" w14:textId="3F29F03B"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Kui tellija viivitab lepingus sätestatud rahaliste kohustuste täitmisega ja ei esine vastutusest vabastavaid asjaolusid, siis on tellija kohustatud müüja nõudmisel maksma viivist 0,15% tähtaegselt tasumata summalt iga hilinenud kalendripäeva eest.</w:t>
      </w:r>
    </w:p>
    <w:p w14:paraId="534810B8" w14:textId="5808ED38"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Poolel on õigus nõuda lepingu olulise rikkumise korral leppetrahvi kuni 30% lepingu hinnast </w:t>
      </w:r>
      <w:r w:rsidR="00150C91" w:rsidRPr="00150C91">
        <w:rPr>
          <w:rFonts w:ascii="Cambria" w:hAnsi="Cambria"/>
          <w:sz w:val="22"/>
        </w:rPr>
        <w:t>ja/või leping</w:t>
      </w:r>
      <w:r w:rsidR="00150C91">
        <w:rPr>
          <w:rFonts w:ascii="Cambria" w:hAnsi="Cambria"/>
          <w:sz w:val="22"/>
        </w:rPr>
        <w:t>ust taganeda.</w:t>
      </w:r>
      <w:r w:rsidRPr="00A35190">
        <w:rPr>
          <w:rFonts w:ascii="Cambria" w:hAnsi="Cambria"/>
          <w:sz w:val="22"/>
        </w:rPr>
        <w:t xml:space="preserve"> Oluliseks lepingu rikkumiseks loetakse muuhulgas, kuid mitte ainult, järgmised juhud:</w:t>
      </w:r>
    </w:p>
    <w:p w14:paraId="0EB63FC2" w14:textId="77777777"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hilineb oma lepingujärgsete kohustuste täitmisega rohkem kui 30 kalendripäeva;</w:t>
      </w:r>
    </w:p>
    <w:p w14:paraId="00B8B1F3" w14:textId="49705F63"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ei kõrvalda</w:t>
      </w:r>
      <w:r w:rsidR="00150C91">
        <w:rPr>
          <w:rFonts w:ascii="Cambria" w:hAnsi="Cambria"/>
          <w:sz w:val="22"/>
        </w:rPr>
        <w:t xml:space="preserve"> kauba</w:t>
      </w:r>
      <w:r w:rsidRPr="00A35190">
        <w:rPr>
          <w:rFonts w:ascii="Cambria" w:hAnsi="Cambria"/>
          <w:sz w:val="22"/>
        </w:rPr>
        <w:t xml:space="preserve"> puudusi või viivitab nende kõrvaldamisega rohkem kui 30 kalendripäeva;</w:t>
      </w:r>
    </w:p>
    <w:p w14:paraId="488F5ACB" w14:textId="77777777"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suhtes on tehtud pankrotiotsus või kui müüja on sattunud tõsistesse majandusraskustesse;</w:t>
      </w:r>
    </w:p>
    <w:p w14:paraId="3E9AFB55" w14:textId="77777777"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ei saa lepingu täitmiseks vajalikku luba või litsentsi;</w:t>
      </w:r>
    </w:p>
    <w:p w14:paraId="5AA8CC29" w14:textId="37542DF0"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ei täida garantiiperioodil</w:t>
      </w:r>
      <w:r w:rsidR="00150C91">
        <w:rPr>
          <w:rFonts w:ascii="Cambria" w:hAnsi="Cambria"/>
          <w:sz w:val="22"/>
        </w:rPr>
        <w:t xml:space="preserve"> korduvalt</w:t>
      </w:r>
      <w:r w:rsidRPr="00A35190">
        <w:rPr>
          <w:rFonts w:ascii="Cambria" w:hAnsi="Cambria"/>
          <w:sz w:val="22"/>
        </w:rPr>
        <w:t xml:space="preserve"> lepingust tulenevaid kohustusi;</w:t>
      </w:r>
    </w:p>
    <w:p w14:paraId="464034F1" w14:textId="77777777"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tellija on viivituses lepingus kokku lepitud maksetähtajaga rohkem kui 30 kalendripäeva.</w:t>
      </w:r>
    </w:p>
    <w:p w14:paraId="283BC9A2"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Leppetrahvi nõude esitamine ei võta poolelt õigust nõuda tekitatud kahju hüvitamist või kasutada muid seadusest tulenevaid õiguskaitsevahendeid.</w:t>
      </w:r>
    </w:p>
    <w:p w14:paraId="18B31BA7"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Kui üks pool rikub oma lepingust tulenevaid kohustusi, siis on teisel poolel õigus lisaks lepingus kokkulepitule kasutada tema suhtes ka muid võlaõigusseadusest tulenevaid õiguskaitsevahendeid.</w:t>
      </w:r>
    </w:p>
    <w:p w14:paraId="2A389A4E"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lastRenderedPageBreak/>
        <w:t xml:space="preserve">Leppetrahvi tasumine ei asenda kohustuse täitmist ning lisaks leppetrahvile on tellijal õigus nõuda leppetrahvi summat ületavate tekitatud kahjude hüvitamist ning rakendada muid õiguskaitsevahendeid. </w:t>
      </w:r>
    </w:p>
    <w:p w14:paraId="5884647F"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Tellijal on õigus ühepoolselt tasaarvestada müüjale maksmisele kuuluvast lepingu tasust lepingust tulenevaid ja tellija poolt rakendatud leppetrahve ning tekitatud kahju korral kahjuhüvitisi.</w:t>
      </w:r>
    </w:p>
    <w:p w14:paraId="6A1044E2" w14:textId="77777777" w:rsidR="007C1263" w:rsidRPr="00A35190" w:rsidRDefault="007C1263" w:rsidP="007C1263">
      <w:pPr>
        <w:spacing w:line="280" w:lineRule="exact"/>
        <w:rPr>
          <w:rFonts w:ascii="Cambria" w:hAnsi="Cambria"/>
          <w:b/>
          <w:sz w:val="22"/>
        </w:rPr>
      </w:pPr>
    </w:p>
    <w:p w14:paraId="67EBAE78" w14:textId="77777777" w:rsidR="00947B52" w:rsidRPr="00C91DFD" w:rsidRDefault="00947B52" w:rsidP="0005298B">
      <w:pPr>
        <w:numPr>
          <w:ilvl w:val="0"/>
          <w:numId w:val="39"/>
        </w:numPr>
        <w:spacing w:line="280" w:lineRule="exact"/>
        <w:ind w:left="709" w:hanging="709"/>
        <w:contextualSpacing/>
        <w:rPr>
          <w:rFonts w:ascii="Cambria" w:hAnsi="Cambria"/>
          <w:b/>
          <w:sz w:val="22"/>
        </w:rPr>
      </w:pPr>
      <w:r w:rsidRPr="00C91DFD">
        <w:rPr>
          <w:rFonts w:ascii="Cambria" w:hAnsi="Cambria"/>
          <w:b/>
          <w:sz w:val="22"/>
        </w:rPr>
        <w:t>Vääramatu jõud</w:t>
      </w:r>
    </w:p>
    <w:p w14:paraId="579110B7" w14:textId="77777777" w:rsidR="00947B52" w:rsidRPr="000F4B72" w:rsidRDefault="00947B52" w:rsidP="0005298B">
      <w:pPr>
        <w:numPr>
          <w:ilvl w:val="1"/>
          <w:numId w:val="39"/>
        </w:numPr>
        <w:tabs>
          <w:tab w:val="left" w:pos="709"/>
        </w:tabs>
        <w:spacing w:line="280" w:lineRule="exact"/>
        <w:ind w:left="709" w:hanging="709"/>
        <w:rPr>
          <w:rFonts w:ascii="Cambria" w:hAnsi="Cambria"/>
          <w:sz w:val="22"/>
        </w:rPr>
      </w:pPr>
      <w:r w:rsidRPr="000F4B72">
        <w:rPr>
          <w:rFonts w:ascii="Cambria" w:hAnsi="Cambria"/>
          <w:sz w:val="22"/>
        </w:rPr>
        <w:t>P</w:t>
      </w:r>
      <w:r>
        <w:rPr>
          <w:rFonts w:ascii="Cambria" w:hAnsi="Cambria"/>
          <w:sz w:val="22"/>
        </w:rPr>
        <w:t>ooled ei vastuta oma l</w:t>
      </w:r>
      <w:r w:rsidRPr="000F4B72">
        <w:rPr>
          <w:rFonts w:ascii="Cambria" w:hAnsi="Cambria"/>
          <w:sz w:val="22"/>
        </w:rPr>
        <w:t>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733B19D7" w14:textId="77777777" w:rsidR="00947B52" w:rsidRPr="0056781C" w:rsidRDefault="00947B52" w:rsidP="0005298B">
      <w:pPr>
        <w:numPr>
          <w:ilvl w:val="1"/>
          <w:numId w:val="39"/>
        </w:numPr>
        <w:spacing w:line="280" w:lineRule="exact"/>
        <w:ind w:left="709" w:hanging="709"/>
        <w:rPr>
          <w:rFonts w:ascii="Cambria" w:hAnsi="Cambria"/>
          <w:sz w:val="22"/>
        </w:rPr>
      </w:pPr>
      <w:r w:rsidRPr="0056781C">
        <w:rPr>
          <w:rFonts w:ascii="Cambria" w:hAnsi="Cambria"/>
          <w:sz w:val="22"/>
        </w:rPr>
        <w:t>Lepingu mittetäitmine põhjusel, mida on tekitanud vääramatu jõud, loetakse vabandatavaks üksnes tingimusel, et pooled rakendavad jõupingutusi sellise olukorra vältimiseks ning tingimusel, e</w:t>
      </w:r>
      <w:r>
        <w:rPr>
          <w:rFonts w:ascii="Cambria" w:hAnsi="Cambria"/>
          <w:sz w:val="22"/>
        </w:rPr>
        <w:t>t võetakse tarvidusele meetmed l</w:t>
      </w:r>
      <w:r w:rsidRPr="0056781C">
        <w:rPr>
          <w:rFonts w:ascii="Cambria" w:hAnsi="Cambria"/>
          <w:sz w:val="22"/>
        </w:rPr>
        <w:t xml:space="preserve">epingu täitmiseks. </w:t>
      </w:r>
    </w:p>
    <w:p w14:paraId="3D5B3362" w14:textId="77777777" w:rsidR="00947B52" w:rsidRPr="000F4B72" w:rsidRDefault="00947B52" w:rsidP="0005298B">
      <w:pPr>
        <w:numPr>
          <w:ilvl w:val="1"/>
          <w:numId w:val="39"/>
        </w:numPr>
        <w:tabs>
          <w:tab w:val="left" w:pos="709"/>
        </w:tabs>
        <w:spacing w:line="280" w:lineRule="exact"/>
        <w:ind w:left="709" w:hanging="709"/>
        <w:rPr>
          <w:rFonts w:ascii="Cambria" w:hAnsi="Cambria"/>
          <w:sz w:val="22"/>
        </w:rPr>
      </w:pPr>
      <w:r w:rsidRPr="000F4B72">
        <w:rPr>
          <w:rFonts w:ascii="Cambria" w:hAnsi="Cambria"/>
          <w:sz w:val="22"/>
        </w:rPr>
        <w:t>Pool, kelle tegevus lepingujärgsete kohustuste täitmisel on takistatud vääramatu jõu asjaolude tõttu, on kohustatud sellest koheselt kirjalikult teatama teisele p</w:t>
      </w:r>
      <w:r>
        <w:rPr>
          <w:rFonts w:ascii="Cambria" w:hAnsi="Cambria"/>
          <w:sz w:val="22"/>
        </w:rPr>
        <w:t>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6ECF0E31" w14:textId="77777777" w:rsidR="00947B52" w:rsidRDefault="00947B52" w:rsidP="0005298B">
      <w:pPr>
        <w:numPr>
          <w:ilvl w:val="1"/>
          <w:numId w:val="39"/>
        </w:numPr>
        <w:spacing w:line="280" w:lineRule="exact"/>
        <w:ind w:left="709" w:hanging="709"/>
        <w:rPr>
          <w:rFonts w:ascii="Cambria" w:hAnsi="Cambria"/>
          <w:sz w:val="22"/>
        </w:rPr>
      </w:pPr>
      <w:r>
        <w:rPr>
          <w:rFonts w:ascii="Cambria" w:hAnsi="Cambria"/>
          <w:sz w:val="22"/>
        </w:rPr>
        <w:t>Vääramatu jõud muudab l</w:t>
      </w:r>
      <w:r w:rsidRPr="0056781C">
        <w:rPr>
          <w:rFonts w:ascii="Cambria" w:hAnsi="Cambria"/>
          <w:sz w:val="22"/>
        </w:rPr>
        <w:t>epingus toodud tähtaegu perioodi võrra, mille jooksul vä</w:t>
      </w:r>
      <w:r>
        <w:rPr>
          <w:rFonts w:ascii="Cambria" w:hAnsi="Cambria"/>
          <w:sz w:val="22"/>
        </w:rPr>
        <w:t>äramatu jõu tegurid takistavad l</w:t>
      </w:r>
      <w:r w:rsidRPr="0056781C">
        <w:rPr>
          <w:rFonts w:ascii="Cambria" w:hAnsi="Cambria"/>
          <w:sz w:val="22"/>
        </w:rPr>
        <w:t>epingu täitmist.</w:t>
      </w:r>
      <w:r w:rsidRPr="00062CED">
        <w:rPr>
          <w:rFonts w:ascii="Cambria" w:hAnsi="Cambria"/>
          <w:sz w:val="22"/>
        </w:rPr>
        <w:t xml:space="preserve"> </w:t>
      </w:r>
      <w:r w:rsidRPr="0056781C">
        <w:rPr>
          <w:rFonts w:ascii="Cambria" w:hAnsi="Cambria"/>
          <w:sz w:val="22"/>
        </w:rPr>
        <w:t>Pooled peavad oma lepinguliste kohustuste täitmist jätkama niipea, kui vääramatu jõu tegurid on kõrvaldatud.</w:t>
      </w:r>
    </w:p>
    <w:p w14:paraId="1860549B" w14:textId="77777777" w:rsidR="00947B52" w:rsidRDefault="00947B52" w:rsidP="0005298B">
      <w:pPr>
        <w:numPr>
          <w:ilvl w:val="1"/>
          <w:numId w:val="39"/>
        </w:numPr>
        <w:spacing w:line="280" w:lineRule="exact"/>
        <w:ind w:left="709" w:hanging="709"/>
        <w:rPr>
          <w:rFonts w:ascii="Cambria" w:hAnsi="Cambria"/>
          <w:sz w:val="22"/>
        </w:rPr>
      </w:pPr>
      <w:r w:rsidRPr="00062CED">
        <w:rPr>
          <w:rFonts w:ascii="Cambria" w:hAnsi="Cambria"/>
          <w:sz w:val="22"/>
        </w:rPr>
        <w:t xml:space="preserve">Kui vääramatu jõu asjaolud kestavad üle 30 päeva, otsustavad pooled läbirääkimiste käigus oma lepinguliste kohustuste täitmise võimalused. </w:t>
      </w:r>
    </w:p>
    <w:p w14:paraId="429A79E0" w14:textId="77777777" w:rsidR="00947B52" w:rsidRPr="00E230FE" w:rsidRDefault="00947B52" w:rsidP="0005298B">
      <w:pPr>
        <w:numPr>
          <w:ilvl w:val="1"/>
          <w:numId w:val="39"/>
        </w:numPr>
        <w:spacing w:line="280" w:lineRule="exact"/>
        <w:ind w:left="709" w:hanging="709"/>
        <w:rPr>
          <w:rFonts w:ascii="Cambria" w:hAnsi="Cambria"/>
          <w:sz w:val="22"/>
        </w:rPr>
      </w:pPr>
      <w:r>
        <w:rPr>
          <w:rFonts w:ascii="Cambria" w:hAnsi="Cambria"/>
          <w:sz w:val="22"/>
        </w:rPr>
        <w:t>Kui v</w:t>
      </w:r>
      <w:r w:rsidRPr="00062CED">
        <w:rPr>
          <w:rFonts w:ascii="Cambria" w:hAnsi="Cambria"/>
          <w:sz w:val="22"/>
        </w:rPr>
        <w:t>ääramatu jõu asjaolud</w:t>
      </w:r>
      <w:r>
        <w:rPr>
          <w:rFonts w:ascii="Cambria" w:hAnsi="Cambria"/>
          <w:sz w:val="22"/>
        </w:rPr>
        <w:t xml:space="preserve"> takistavad lepingu täitmist kestusega üle 60</w:t>
      </w:r>
      <w:r w:rsidRPr="00062CED">
        <w:rPr>
          <w:rFonts w:ascii="Cambria" w:hAnsi="Cambria"/>
          <w:sz w:val="22"/>
        </w:rPr>
        <w:t xml:space="preserve"> kalendripäeva</w:t>
      </w:r>
      <w:r>
        <w:rPr>
          <w:rFonts w:ascii="Cambria" w:hAnsi="Cambria"/>
          <w:sz w:val="22"/>
        </w:rPr>
        <w:t>, siis</w:t>
      </w:r>
      <w:r w:rsidRPr="00062CED">
        <w:rPr>
          <w:rFonts w:ascii="Cambria" w:hAnsi="Cambria"/>
          <w:sz w:val="22"/>
        </w:rPr>
        <w:t xml:space="preserve"> on pooltel õigus leping erakorraliselt üles öelda või lepingust taganeda. Sellisel juhul ei ole pooltel õigus nõuda teiselt poolelt lepingu mittetäitmise või mittenõuetekohase täitmisega tekitatud kahju hüvitamist.</w:t>
      </w:r>
      <w:r>
        <w:rPr>
          <w:rFonts w:ascii="Cambria" w:hAnsi="Cambria"/>
          <w:sz w:val="22"/>
        </w:rPr>
        <w:t xml:space="preserve"> Käesolev punkt ei </w:t>
      </w:r>
      <w:r w:rsidRPr="00E230FE">
        <w:rPr>
          <w:rFonts w:ascii="Cambria" w:hAnsi="Cambria"/>
          <w:sz w:val="22"/>
        </w:rPr>
        <w:t xml:space="preserve">välista ega piira </w:t>
      </w:r>
      <w:r>
        <w:rPr>
          <w:rFonts w:ascii="Cambria" w:hAnsi="Cambria"/>
          <w:sz w:val="22"/>
        </w:rPr>
        <w:t>poolte</w:t>
      </w:r>
      <w:r w:rsidRPr="00E230FE">
        <w:rPr>
          <w:rFonts w:ascii="Cambria" w:hAnsi="Cambria"/>
          <w:sz w:val="22"/>
        </w:rPr>
        <w:t xml:space="preserve"> õigust kasutada muid seadusest </w:t>
      </w:r>
      <w:r>
        <w:rPr>
          <w:rFonts w:ascii="Cambria" w:hAnsi="Cambria"/>
          <w:sz w:val="22"/>
        </w:rPr>
        <w:t>tulenevaid lepingust taganemise aluseid</w:t>
      </w:r>
      <w:r w:rsidRPr="00E230FE">
        <w:rPr>
          <w:rFonts w:ascii="Cambria" w:hAnsi="Cambria"/>
          <w:sz w:val="22"/>
        </w:rPr>
        <w:t xml:space="preserve">. </w:t>
      </w:r>
    </w:p>
    <w:p w14:paraId="3B426FBA" w14:textId="77777777" w:rsidR="00947B52" w:rsidRPr="00C91DFD" w:rsidRDefault="00947B52" w:rsidP="00947B52">
      <w:pPr>
        <w:tabs>
          <w:tab w:val="left" w:pos="709"/>
        </w:tabs>
        <w:spacing w:line="280" w:lineRule="exact"/>
        <w:ind w:left="709"/>
        <w:contextualSpacing/>
        <w:rPr>
          <w:rFonts w:ascii="Cambria" w:hAnsi="Cambria"/>
          <w:b/>
          <w:sz w:val="22"/>
        </w:rPr>
      </w:pPr>
    </w:p>
    <w:p w14:paraId="7EC4F4E1" w14:textId="77777777" w:rsidR="00947B52" w:rsidRPr="00C91DFD" w:rsidRDefault="00947B52" w:rsidP="0005298B">
      <w:pPr>
        <w:numPr>
          <w:ilvl w:val="0"/>
          <w:numId w:val="39"/>
        </w:numPr>
        <w:spacing w:line="280" w:lineRule="exact"/>
        <w:ind w:left="709" w:hanging="709"/>
        <w:contextualSpacing/>
        <w:rPr>
          <w:rFonts w:ascii="Cambria" w:hAnsi="Cambria"/>
          <w:b/>
          <w:sz w:val="22"/>
        </w:rPr>
      </w:pPr>
      <w:r w:rsidRPr="00C91DFD">
        <w:rPr>
          <w:rFonts w:ascii="Cambria" w:hAnsi="Cambria"/>
          <w:b/>
          <w:sz w:val="22"/>
        </w:rPr>
        <w:t>Lepingu jõustumine, muutmine ja lõppemine</w:t>
      </w:r>
    </w:p>
    <w:p w14:paraId="64F3526C" w14:textId="77777777" w:rsidR="00947B52" w:rsidRPr="00C91DFD"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Leping jõustub ja loetakse sõlmituks selle allkirjastamisel mõlema poole poolt (lepingu sõlmimise päev on viimase digitaalallkirja andmise päev) ja kehtib kuni lepingujärgsete kohustuste täitmiseni.</w:t>
      </w:r>
    </w:p>
    <w:p w14:paraId="65ADEEA5" w14:textId="77777777" w:rsidR="00947B52" w:rsidRPr="00C91DFD"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 xml:space="preserve">Lepingut võib muuta poolte kirjalikul kokkuleppel ja kooskõlas riigihangete seadusega. Muudatused jõustuvad pärast nende allkirjastamist mõlema poole poolt või poolte poolt määratud tähtajal. Kirjaliku vormi mittejärgimisel on muudatused tühised. </w:t>
      </w:r>
    </w:p>
    <w:p w14:paraId="5CA921FB" w14:textId="77777777" w:rsidR="00947B52" w:rsidRPr="00C91DFD"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 xml:space="preserve">Lepingut muuta sooviv pool esitab muudatusettepanekud teisele poolele kirjalikult. Muudatusettepanek peab olema põhjendatud. Teine pool on kohustatud ettepaneku läbi vaatama ja ettepaneku esitanud poolele kirjalikult vastama hiljemalt 10 (kümne) kalendripäeva jooksul arvates ettepaneku saamisest. Ettepaneku mitterahuldamise otsus peab olema põhjendatud. </w:t>
      </w:r>
    </w:p>
    <w:p w14:paraId="5F89858E" w14:textId="7B362EEB" w:rsidR="00947B52" w:rsidRPr="00C91DFD"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Lepingut võib lõpetada ennetähtaegselt poolte kokkuleppel. Pool võib lõpetada lepingu ühepoolselt ennetähtaegselt</w:t>
      </w:r>
      <w:r w:rsidR="00A5710B">
        <w:rPr>
          <w:rFonts w:ascii="Cambria" w:hAnsi="Cambria"/>
          <w:sz w:val="22"/>
        </w:rPr>
        <w:t xml:space="preserve"> või taganeda lepingust</w:t>
      </w:r>
      <w:r w:rsidRPr="00C91DFD">
        <w:rPr>
          <w:rFonts w:ascii="Cambria" w:hAnsi="Cambria"/>
          <w:sz w:val="22"/>
        </w:rPr>
        <w:t xml:space="preserve"> seaduses ja lepingus ettenähtud juhtudel.</w:t>
      </w:r>
    </w:p>
    <w:p w14:paraId="39D57D97" w14:textId="22500E43" w:rsidR="00947B52" w:rsidRDefault="00947B52" w:rsidP="00947B52">
      <w:pPr>
        <w:spacing w:line="280" w:lineRule="exact"/>
        <w:ind w:left="709" w:hanging="709"/>
        <w:contextualSpacing/>
        <w:rPr>
          <w:rFonts w:ascii="Cambria" w:hAnsi="Cambria"/>
          <w:sz w:val="22"/>
        </w:rPr>
      </w:pPr>
    </w:p>
    <w:p w14:paraId="2D4679EB" w14:textId="77777777" w:rsidR="00150C91" w:rsidRPr="00C91DFD" w:rsidRDefault="00150C91" w:rsidP="0005298B">
      <w:pPr>
        <w:numPr>
          <w:ilvl w:val="0"/>
          <w:numId w:val="39"/>
        </w:numPr>
        <w:spacing w:line="280" w:lineRule="exact"/>
        <w:ind w:left="709" w:hanging="709"/>
        <w:contextualSpacing/>
        <w:rPr>
          <w:rFonts w:ascii="Cambria" w:hAnsi="Cambria"/>
          <w:b/>
          <w:sz w:val="22"/>
        </w:rPr>
      </w:pPr>
      <w:r w:rsidRPr="00C91DFD">
        <w:rPr>
          <w:rFonts w:ascii="Cambria" w:hAnsi="Cambria"/>
          <w:b/>
          <w:sz w:val="22"/>
        </w:rPr>
        <w:t>Konfidentsiaalsus</w:t>
      </w:r>
    </w:p>
    <w:p w14:paraId="03C004DE" w14:textId="77777777" w:rsidR="00150C91" w:rsidRPr="00C91DFD" w:rsidRDefault="00150C91"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Pooled ei avalda lepingu täitmise käigus teatavaks saanud teise poole konfidentsiaalset informatsiooni kolmandatele isikutele ilma teise lepinguosalise kirjaliku nõusolekuta, välja arvatud juhul, kui teabe avaldamise kohustus tuleneb õigusaktidest.</w:t>
      </w:r>
    </w:p>
    <w:p w14:paraId="7887599D" w14:textId="7427F54A" w:rsidR="00150C91" w:rsidRPr="00F673F0" w:rsidRDefault="00150C91" w:rsidP="0005298B">
      <w:pPr>
        <w:pStyle w:val="ListParagraph"/>
        <w:numPr>
          <w:ilvl w:val="1"/>
          <w:numId w:val="39"/>
        </w:numPr>
        <w:spacing w:line="280" w:lineRule="exact"/>
        <w:ind w:left="709" w:hanging="709"/>
        <w:rPr>
          <w:rFonts w:ascii="Cambria" w:hAnsi="Cambria"/>
          <w:b/>
          <w:sz w:val="22"/>
        </w:rPr>
      </w:pPr>
      <w:r w:rsidRPr="00C91DFD">
        <w:rPr>
          <w:rFonts w:ascii="Cambria" w:hAnsi="Cambria"/>
          <w:sz w:val="22"/>
        </w:rPr>
        <w:lastRenderedPageBreak/>
        <w:t xml:space="preserve">Konfidentsiaalne informatsioon on lepingu mõistes selline informatsioon, mis on avaldamise hetkel tähistatud kui konfidentsiaalne või informatsiooni olemusest võib mõistlikult eeldada, et see on konfidentsiaalne. </w:t>
      </w:r>
      <w:r w:rsidRPr="00F673F0">
        <w:rPr>
          <w:rFonts w:ascii="Cambria" w:hAnsi="Cambria"/>
          <w:b/>
          <w:sz w:val="22"/>
        </w:rPr>
        <w:t xml:space="preserve">Konfidentsiaalseks tuleb lugeda kõiki </w:t>
      </w:r>
      <w:r w:rsidR="00F673F0">
        <w:rPr>
          <w:rFonts w:ascii="Cambria" w:hAnsi="Cambria"/>
          <w:b/>
          <w:sz w:val="22"/>
        </w:rPr>
        <w:t>kauba andmekand</w:t>
      </w:r>
      <w:r w:rsidRPr="00F673F0">
        <w:rPr>
          <w:rFonts w:ascii="Cambria" w:hAnsi="Cambria"/>
          <w:b/>
          <w:sz w:val="22"/>
        </w:rPr>
        <w:t xml:space="preserve">jatel (serverikettad) olevaid tellija andmeid, millele müüja garantiitööde </w:t>
      </w:r>
      <w:r w:rsidR="00A5710B">
        <w:rPr>
          <w:rFonts w:ascii="Cambria" w:hAnsi="Cambria"/>
          <w:b/>
          <w:sz w:val="22"/>
        </w:rPr>
        <w:t>tegemisel</w:t>
      </w:r>
      <w:r w:rsidRPr="00F673F0">
        <w:rPr>
          <w:rFonts w:ascii="Cambria" w:hAnsi="Cambria"/>
          <w:b/>
          <w:sz w:val="22"/>
        </w:rPr>
        <w:t xml:space="preserve"> juurdepääsu võib saada.</w:t>
      </w:r>
    </w:p>
    <w:p w14:paraId="7B85D93D" w14:textId="1AF4000B" w:rsidR="00150C91" w:rsidRPr="00C91DFD" w:rsidRDefault="00150C91" w:rsidP="0005298B">
      <w:pPr>
        <w:pStyle w:val="ListParagraph"/>
        <w:numPr>
          <w:ilvl w:val="1"/>
          <w:numId w:val="39"/>
        </w:numPr>
        <w:spacing w:line="280" w:lineRule="exact"/>
        <w:ind w:left="709" w:hanging="709"/>
        <w:rPr>
          <w:rFonts w:ascii="Cambria" w:hAnsi="Cambria"/>
          <w:sz w:val="22"/>
        </w:rPr>
      </w:pPr>
      <w:r>
        <w:rPr>
          <w:rFonts w:ascii="Cambria" w:hAnsi="Cambria"/>
          <w:sz w:val="22"/>
        </w:rPr>
        <w:t>Müüja</w:t>
      </w:r>
      <w:r w:rsidRPr="00C91DFD">
        <w:rPr>
          <w:rFonts w:ascii="Cambria" w:hAnsi="Cambria"/>
          <w:sz w:val="22"/>
        </w:rPr>
        <w:t xml:space="preserve"> täidab andmekaitsealaseid ja infoturvet puudutavaid õigusakte ja muid eeskirju, et vältida kolmandate isikute juurdepääs konfidentsiaalsele infole ja </w:t>
      </w:r>
      <w:r w:rsidR="00A5710B">
        <w:rPr>
          <w:rFonts w:ascii="Cambria" w:hAnsi="Cambria"/>
          <w:sz w:val="22"/>
        </w:rPr>
        <w:t xml:space="preserve">lepingu täitmise käigus </w:t>
      </w:r>
      <w:r w:rsidRPr="00C91DFD">
        <w:rPr>
          <w:rFonts w:ascii="Cambria" w:hAnsi="Cambria"/>
          <w:sz w:val="22"/>
        </w:rPr>
        <w:t xml:space="preserve">teatavaks saanud isikuandmetele. </w:t>
      </w:r>
      <w:r>
        <w:rPr>
          <w:rFonts w:ascii="Cambria" w:hAnsi="Cambria"/>
          <w:sz w:val="22"/>
        </w:rPr>
        <w:t>Müüja</w:t>
      </w:r>
      <w:r w:rsidRPr="00C91DFD">
        <w:rPr>
          <w:rFonts w:ascii="Cambria" w:hAnsi="Cambria"/>
          <w:sz w:val="22"/>
        </w:rPr>
        <w:t xml:space="preserve"> hoiab tähtajatuna saladuses ning kohustub mitte edastama kolmandatele isikutele</w:t>
      </w:r>
      <w:r w:rsidR="00F673F0">
        <w:rPr>
          <w:rFonts w:ascii="Cambria" w:hAnsi="Cambria"/>
          <w:sz w:val="22"/>
        </w:rPr>
        <w:t xml:space="preserve"> </w:t>
      </w:r>
      <w:r w:rsidR="00A5710B">
        <w:rPr>
          <w:rFonts w:ascii="Cambria" w:hAnsi="Cambria"/>
          <w:sz w:val="22"/>
        </w:rPr>
        <w:t>tellija</w:t>
      </w:r>
      <w:r w:rsidR="00F673F0">
        <w:rPr>
          <w:rFonts w:ascii="Cambria" w:hAnsi="Cambria"/>
          <w:sz w:val="22"/>
        </w:rPr>
        <w:t xml:space="preserve"> konfidentsiaalseid andmeid</w:t>
      </w:r>
      <w:r w:rsidRPr="00C91DFD">
        <w:rPr>
          <w:rFonts w:ascii="Cambria" w:hAnsi="Cambria"/>
          <w:sz w:val="22"/>
        </w:rPr>
        <w:t>, olenemata sellest, kas see on teatavaks saanud lepingulisi kohustusi täites või muul viisil, v.a kui õigusaktidest ei tulene teisiti.</w:t>
      </w:r>
    </w:p>
    <w:p w14:paraId="58EBE714" w14:textId="77777777" w:rsidR="00150C91" w:rsidRPr="00C91DFD" w:rsidRDefault="00150C91"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Vastutus konfidentsiaalsuskohustuste täitmata jätmise eest lasub lepinguosalistel kõigi isikute suhtes, kelle nad on lepingu täitmisele kaasanud.</w:t>
      </w:r>
    </w:p>
    <w:p w14:paraId="6D0CD616" w14:textId="77777777" w:rsidR="00150C91" w:rsidRPr="00C91DFD" w:rsidRDefault="00150C91"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Konfidentsiaalsusnõue kehtib nii lepingu täitmise ajal kui ka tähtajatult pärast lepingu lõppemist.</w:t>
      </w:r>
    </w:p>
    <w:p w14:paraId="207DF272" w14:textId="77777777" w:rsidR="00150C91" w:rsidRPr="00C91DFD" w:rsidRDefault="00150C91"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Pooled ei loe konfidentsiaalseks infoks käesolevat lepingu teksti.</w:t>
      </w:r>
    </w:p>
    <w:p w14:paraId="743FD264" w14:textId="77777777" w:rsidR="00150C91" w:rsidRPr="00C91DFD" w:rsidRDefault="00150C91" w:rsidP="00947B52">
      <w:pPr>
        <w:spacing w:line="280" w:lineRule="exact"/>
        <w:ind w:left="709" w:hanging="709"/>
        <w:contextualSpacing/>
        <w:rPr>
          <w:rFonts w:ascii="Cambria" w:hAnsi="Cambria"/>
          <w:sz w:val="22"/>
        </w:rPr>
      </w:pPr>
    </w:p>
    <w:p w14:paraId="4E3FDE00" w14:textId="77777777" w:rsidR="00947B52" w:rsidRPr="00C91DFD" w:rsidRDefault="00947B52" w:rsidP="0005298B">
      <w:pPr>
        <w:numPr>
          <w:ilvl w:val="0"/>
          <w:numId w:val="39"/>
        </w:numPr>
        <w:spacing w:line="280" w:lineRule="exact"/>
        <w:ind w:left="709" w:hanging="709"/>
        <w:contextualSpacing/>
        <w:rPr>
          <w:rFonts w:ascii="Cambria" w:hAnsi="Cambria"/>
          <w:b/>
          <w:sz w:val="22"/>
        </w:rPr>
      </w:pPr>
      <w:r w:rsidRPr="00C91DFD">
        <w:rPr>
          <w:rFonts w:ascii="Cambria" w:hAnsi="Cambria"/>
          <w:b/>
          <w:sz w:val="22"/>
        </w:rPr>
        <w:t>Teated</w:t>
      </w:r>
    </w:p>
    <w:p w14:paraId="03347F2B" w14:textId="77777777" w:rsidR="00947B52" w:rsidRPr="00C91DFD" w:rsidRDefault="00947B52"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0FFF4DF2" w14:textId="77777777" w:rsidR="00947B52" w:rsidRPr="00C91DFD" w:rsidRDefault="00947B52"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 xml:space="preserve">Informatsioonilist teadet võib edastada vabas vormis telefoni või e-posti teel lepingus nimetatud kontaktisikule. </w:t>
      </w:r>
    </w:p>
    <w:p w14:paraId="505DEEAB" w14:textId="77777777" w:rsidR="00947B52" w:rsidRPr="00C91DFD" w:rsidRDefault="00947B52"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 xml:space="preserve">Kirjalikud teated edastatakse teisele poolele tema lepingus märgitud ametlikule e-postiaadressile digitaalselt allkirjastatuna või posti teel tähitud kirjaga või antakse üle allkirja vastu. Ühe poole teade teisele poolele loetakse </w:t>
      </w:r>
      <w:proofErr w:type="spellStart"/>
      <w:r w:rsidRPr="00C91DFD">
        <w:rPr>
          <w:rFonts w:ascii="Cambria" w:hAnsi="Cambria"/>
          <w:sz w:val="22"/>
        </w:rPr>
        <w:t>kättesaaduks</w:t>
      </w:r>
      <w:proofErr w:type="spellEnd"/>
      <w:r w:rsidRPr="00C91DFD">
        <w:rPr>
          <w:rFonts w:ascii="Cambria" w:hAnsi="Cambria"/>
          <w:sz w:val="22"/>
        </w:rPr>
        <w:t>,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676E67B3" w14:textId="77777777" w:rsidR="007C1263" w:rsidRPr="00A35190" w:rsidRDefault="007C1263" w:rsidP="007C1263">
      <w:pPr>
        <w:spacing w:line="280" w:lineRule="exact"/>
        <w:ind w:left="709" w:hanging="709"/>
        <w:contextualSpacing/>
        <w:rPr>
          <w:rFonts w:ascii="Cambria" w:hAnsi="Cambria"/>
          <w:sz w:val="22"/>
        </w:rPr>
      </w:pPr>
    </w:p>
    <w:p w14:paraId="118D364A" w14:textId="77777777" w:rsidR="007C1263" w:rsidRPr="00A35190" w:rsidRDefault="007C1263" w:rsidP="0005298B">
      <w:pPr>
        <w:numPr>
          <w:ilvl w:val="0"/>
          <w:numId w:val="39"/>
        </w:numPr>
        <w:spacing w:line="280" w:lineRule="exact"/>
        <w:ind w:left="709" w:hanging="709"/>
        <w:contextualSpacing/>
        <w:rPr>
          <w:rFonts w:ascii="Cambria" w:hAnsi="Cambria"/>
          <w:b/>
          <w:sz w:val="22"/>
        </w:rPr>
      </w:pPr>
      <w:r w:rsidRPr="00A35190">
        <w:rPr>
          <w:rFonts w:ascii="Cambria" w:hAnsi="Cambria"/>
          <w:b/>
          <w:sz w:val="22"/>
        </w:rPr>
        <w:t>Kontaktisikud</w:t>
      </w:r>
    </w:p>
    <w:p w14:paraId="71687CD0"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Tellija kontaktisik ja esindaja üleandmise-vastuvõtmise aktide, teadete jms lepinguga seonduvate dokumentide</w:t>
      </w:r>
      <w:r>
        <w:rPr>
          <w:rFonts w:ascii="Cambria" w:hAnsi="Cambria"/>
          <w:sz w:val="22"/>
        </w:rPr>
        <w:t xml:space="preserve"> (v.a lepingu muutmine või lõpetamine)</w:t>
      </w:r>
      <w:r w:rsidRPr="00A35190">
        <w:rPr>
          <w:rFonts w:ascii="Cambria" w:hAnsi="Cambria"/>
          <w:sz w:val="22"/>
        </w:rPr>
        <w:t xml:space="preserve"> allkirjastamisel on …….. ……….. (tel: ……….., elektronpost: …………..).</w:t>
      </w:r>
    </w:p>
    <w:p w14:paraId="50891FC9"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Müüja kontaktisik ja esindaja üleandmise-vastuvõtmise aktide, teadete jms lepinguga seonduvate dokumentide</w:t>
      </w:r>
      <w:r>
        <w:rPr>
          <w:rFonts w:ascii="Cambria" w:hAnsi="Cambria"/>
          <w:sz w:val="22"/>
        </w:rPr>
        <w:t xml:space="preserve"> (v.a lepingu muutmine või lõpetamine)</w:t>
      </w:r>
      <w:r w:rsidRPr="00A35190">
        <w:rPr>
          <w:rFonts w:ascii="Cambria" w:hAnsi="Cambria"/>
          <w:sz w:val="22"/>
        </w:rPr>
        <w:t xml:space="preserve"> allkirjastamisel on …….. ……….. (tel: ……….., elektronpost: …………..).</w:t>
      </w:r>
    </w:p>
    <w:p w14:paraId="37955556" w14:textId="77777777" w:rsidR="007C1263" w:rsidRPr="00A35190" w:rsidRDefault="007C1263" w:rsidP="007C1263">
      <w:pPr>
        <w:spacing w:line="280" w:lineRule="exact"/>
        <w:ind w:left="709"/>
        <w:contextualSpacing/>
        <w:rPr>
          <w:rFonts w:ascii="Cambria" w:hAnsi="Cambria"/>
          <w:sz w:val="22"/>
        </w:rPr>
      </w:pPr>
    </w:p>
    <w:p w14:paraId="76F78C9F" w14:textId="77777777" w:rsidR="007C1263" w:rsidRPr="00A35190" w:rsidRDefault="007C1263" w:rsidP="0005298B">
      <w:pPr>
        <w:numPr>
          <w:ilvl w:val="0"/>
          <w:numId w:val="39"/>
        </w:numPr>
        <w:spacing w:line="280" w:lineRule="exact"/>
        <w:ind w:left="709" w:hanging="709"/>
        <w:contextualSpacing/>
        <w:rPr>
          <w:rFonts w:ascii="Cambria" w:hAnsi="Cambria"/>
          <w:b/>
          <w:sz w:val="22"/>
        </w:rPr>
      </w:pPr>
      <w:r w:rsidRPr="00A35190">
        <w:rPr>
          <w:rFonts w:ascii="Cambria" w:hAnsi="Cambria"/>
          <w:b/>
          <w:sz w:val="22"/>
        </w:rPr>
        <w:t>Poolte andmed ja allkirjad</w:t>
      </w:r>
    </w:p>
    <w:p w14:paraId="11DA9B70" w14:textId="77777777" w:rsidR="007C1263" w:rsidRPr="00A35190" w:rsidRDefault="007C1263" w:rsidP="007C1263">
      <w:pPr>
        <w:spacing w:line="280" w:lineRule="exact"/>
        <w:ind w:left="720"/>
        <w:contextualSpacing/>
        <w:rPr>
          <w:rFonts w:ascii="Cambria" w:hAnsi="Cambria"/>
          <w:sz w:val="22"/>
        </w:rPr>
      </w:pPr>
    </w:p>
    <w:tbl>
      <w:tblPr>
        <w:tblW w:w="0" w:type="auto"/>
        <w:tblLook w:val="04A0" w:firstRow="1" w:lastRow="0" w:firstColumn="1" w:lastColumn="0" w:noHBand="0" w:noVBand="1"/>
      </w:tblPr>
      <w:tblGrid>
        <w:gridCol w:w="4504"/>
        <w:gridCol w:w="4505"/>
      </w:tblGrid>
      <w:tr w:rsidR="007C1263" w:rsidRPr="00A35190" w14:paraId="0C1935C3" w14:textId="77777777" w:rsidTr="003C753B">
        <w:tc>
          <w:tcPr>
            <w:tcW w:w="4504" w:type="dxa"/>
            <w:shd w:val="clear" w:color="auto" w:fill="auto"/>
          </w:tcPr>
          <w:p w14:paraId="0A89CBEB" w14:textId="77777777" w:rsidR="007C1263" w:rsidRPr="00A35190" w:rsidRDefault="007C1263" w:rsidP="003C753B">
            <w:pPr>
              <w:spacing w:line="280" w:lineRule="exact"/>
              <w:rPr>
                <w:rFonts w:ascii="Cambria" w:hAnsi="Cambria"/>
                <w:sz w:val="22"/>
              </w:rPr>
            </w:pPr>
            <w:r w:rsidRPr="00A35190">
              <w:rPr>
                <w:rFonts w:ascii="Cambria" w:hAnsi="Cambria"/>
                <w:sz w:val="22"/>
              </w:rPr>
              <w:t>Tellija:</w:t>
            </w:r>
          </w:p>
        </w:tc>
        <w:tc>
          <w:tcPr>
            <w:tcW w:w="4505" w:type="dxa"/>
            <w:shd w:val="clear" w:color="auto" w:fill="auto"/>
          </w:tcPr>
          <w:p w14:paraId="63609AA2" w14:textId="77777777" w:rsidR="007C1263" w:rsidRPr="00A35190" w:rsidRDefault="007C1263" w:rsidP="003C753B">
            <w:pPr>
              <w:spacing w:line="280" w:lineRule="exact"/>
              <w:rPr>
                <w:rFonts w:ascii="Cambria" w:hAnsi="Cambria"/>
                <w:sz w:val="22"/>
              </w:rPr>
            </w:pPr>
            <w:r w:rsidRPr="00A35190">
              <w:rPr>
                <w:rFonts w:ascii="Cambria" w:hAnsi="Cambria"/>
                <w:sz w:val="22"/>
              </w:rPr>
              <w:t>Müüja:</w:t>
            </w:r>
          </w:p>
        </w:tc>
      </w:tr>
      <w:tr w:rsidR="007C1263" w:rsidRPr="00A35190" w14:paraId="64AA7FF3" w14:textId="77777777" w:rsidTr="003C753B">
        <w:tc>
          <w:tcPr>
            <w:tcW w:w="4504" w:type="dxa"/>
            <w:shd w:val="clear" w:color="auto" w:fill="auto"/>
          </w:tcPr>
          <w:p w14:paraId="3E302573" w14:textId="77777777" w:rsidR="007C1263" w:rsidRPr="00A35190" w:rsidRDefault="007C1263" w:rsidP="003C753B">
            <w:pPr>
              <w:spacing w:line="280" w:lineRule="exact"/>
              <w:rPr>
                <w:rFonts w:ascii="Cambria" w:hAnsi="Cambria"/>
                <w:sz w:val="22"/>
              </w:rPr>
            </w:pPr>
            <w:r w:rsidRPr="00A35190">
              <w:rPr>
                <w:rFonts w:ascii="Cambria" w:hAnsi="Cambria"/>
                <w:sz w:val="22"/>
              </w:rPr>
              <w:t>Saue Vallavalitsus</w:t>
            </w:r>
            <w:r w:rsidRPr="00A35190">
              <w:rPr>
                <w:rFonts w:ascii="Cambria" w:hAnsi="Cambria"/>
                <w:sz w:val="22"/>
              </w:rPr>
              <w:tab/>
            </w:r>
          </w:p>
        </w:tc>
        <w:tc>
          <w:tcPr>
            <w:tcW w:w="4505" w:type="dxa"/>
            <w:shd w:val="clear" w:color="auto" w:fill="auto"/>
          </w:tcPr>
          <w:p w14:paraId="58197BAD"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7D59F3F7" w14:textId="77777777" w:rsidTr="003C753B">
        <w:tc>
          <w:tcPr>
            <w:tcW w:w="4504" w:type="dxa"/>
            <w:shd w:val="clear" w:color="auto" w:fill="auto"/>
          </w:tcPr>
          <w:p w14:paraId="7BFB80E3" w14:textId="77777777" w:rsidR="007C1263" w:rsidRPr="00A35190" w:rsidRDefault="007C1263" w:rsidP="003C753B">
            <w:pPr>
              <w:spacing w:line="280" w:lineRule="exact"/>
              <w:rPr>
                <w:rFonts w:ascii="Cambria" w:hAnsi="Cambria"/>
                <w:sz w:val="22"/>
              </w:rPr>
            </w:pPr>
            <w:r w:rsidRPr="00A35190">
              <w:rPr>
                <w:rFonts w:ascii="Cambria" w:hAnsi="Cambria"/>
                <w:sz w:val="22"/>
              </w:rPr>
              <w:t>77000430</w:t>
            </w:r>
          </w:p>
        </w:tc>
        <w:tc>
          <w:tcPr>
            <w:tcW w:w="4505" w:type="dxa"/>
            <w:shd w:val="clear" w:color="auto" w:fill="auto"/>
          </w:tcPr>
          <w:p w14:paraId="7A8C8F14"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378445D6" w14:textId="77777777" w:rsidTr="003C753B">
        <w:tc>
          <w:tcPr>
            <w:tcW w:w="4504" w:type="dxa"/>
            <w:shd w:val="clear" w:color="auto" w:fill="auto"/>
          </w:tcPr>
          <w:p w14:paraId="7EF134C0" w14:textId="77777777" w:rsidR="007C1263" w:rsidRPr="00A35190" w:rsidRDefault="007C1263" w:rsidP="003C753B">
            <w:pPr>
              <w:spacing w:line="280" w:lineRule="exact"/>
              <w:rPr>
                <w:rFonts w:ascii="Cambria" w:hAnsi="Cambria"/>
                <w:sz w:val="22"/>
              </w:rPr>
            </w:pPr>
            <w:r w:rsidRPr="00A35190">
              <w:rPr>
                <w:rFonts w:ascii="Cambria" w:hAnsi="Cambria"/>
                <w:sz w:val="22"/>
              </w:rPr>
              <w:t>Tule 7, Saue linn</w:t>
            </w:r>
          </w:p>
        </w:tc>
        <w:tc>
          <w:tcPr>
            <w:tcW w:w="4505" w:type="dxa"/>
            <w:shd w:val="clear" w:color="auto" w:fill="auto"/>
          </w:tcPr>
          <w:p w14:paraId="0681AADB"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06E7A389" w14:textId="77777777" w:rsidTr="003C753B">
        <w:tc>
          <w:tcPr>
            <w:tcW w:w="4504" w:type="dxa"/>
            <w:shd w:val="clear" w:color="auto" w:fill="auto"/>
          </w:tcPr>
          <w:p w14:paraId="6877F802" w14:textId="77777777" w:rsidR="007C1263" w:rsidRPr="00A35190" w:rsidRDefault="007C1263" w:rsidP="003C753B">
            <w:pPr>
              <w:spacing w:line="280" w:lineRule="exact"/>
              <w:rPr>
                <w:rFonts w:ascii="Cambria" w:hAnsi="Cambria"/>
                <w:sz w:val="22"/>
              </w:rPr>
            </w:pPr>
            <w:r w:rsidRPr="00A35190">
              <w:rPr>
                <w:rFonts w:ascii="Cambria" w:hAnsi="Cambria"/>
                <w:sz w:val="22"/>
              </w:rPr>
              <w:t>Saue vald, Harju maakond 76401</w:t>
            </w:r>
          </w:p>
        </w:tc>
        <w:tc>
          <w:tcPr>
            <w:tcW w:w="4505" w:type="dxa"/>
            <w:shd w:val="clear" w:color="auto" w:fill="auto"/>
          </w:tcPr>
          <w:p w14:paraId="5D7259B0"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73D645CD" w14:textId="77777777" w:rsidTr="003C753B">
        <w:tc>
          <w:tcPr>
            <w:tcW w:w="4504" w:type="dxa"/>
            <w:shd w:val="clear" w:color="auto" w:fill="auto"/>
          </w:tcPr>
          <w:p w14:paraId="7F797623" w14:textId="77777777" w:rsidR="007C1263" w:rsidRPr="00A35190" w:rsidRDefault="007C1263" w:rsidP="003C753B">
            <w:pPr>
              <w:spacing w:line="280" w:lineRule="exact"/>
              <w:rPr>
                <w:rFonts w:ascii="Cambria" w:hAnsi="Cambria"/>
                <w:sz w:val="22"/>
              </w:rPr>
            </w:pPr>
            <w:r w:rsidRPr="00A35190">
              <w:rPr>
                <w:rFonts w:ascii="Cambria" w:hAnsi="Cambria"/>
                <w:sz w:val="22"/>
              </w:rPr>
              <w:t>info@sauevald.ee</w:t>
            </w:r>
          </w:p>
        </w:tc>
        <w:tc>
          <w:tcPr>
            <w:tcW w:w="4505" w:type="dxa"/>
            <w:shd w:val="clear" w:color="auto" w:fill="auto"/>
          </w:tcPr>
          <w:p w14:paraId="71B625D5"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602A7EB4" w14:textId="77777777" w:rsidTr="003C753B">
        <w:tc>
          <w:tcPr>
            <w:tcW w:w="4504" w:type="dxa"/>
            <w:shd w:val="clear" w:color="auto" w:fill="auto"/>
          </w:tcPr>
          <w:p w14:paraId="7E40B930" w14:textId="77777777" w:rsidR="007C1263" w:rsidRPr="00A35190" w:rsidRDefault="007C1263" w:rsidP="003C753B">
            <w:pPr>
              <w:spacing w:line="280" w:lineRule="exact"/>
              <w:rPr>
                <w:rFonts w:ascii="Cambria" w:hAnsi="Cambria"/>
                <w:sz w:val="22"/>
              </w:rPr>
            </w:pPr>
          </w:p>
        </w:tc>
        <w:tc>
          <w:tcPr>
            <w:tcW w:w="4505" w:type="dxa"/>
            <w:shd w:val="clear" w:color="auto" w:fill="auto"/>
          </w:tcPr>
          <w:p w14:paraId="140D600D" w14:textId="77777777" w:rsidR="007C1263" w:rsidRPr="00A35190" w:rsidRDefault="007C1263" w:rsidP="003C753B">
            <w:pPr>
              <w:spacing w:line="280" w:lineRule="exact"/>
              <w:rPr>
                <w:rFonts w:ascii="Cambria" w:hAnsi="Cambria"/>
                <w:sz w:val="22"/>
              </w:rPr>
            </w:pPr>
          </w:p>
        </w:tc>
      </w:tr>
      <w:tr w:rsidR="007C1263" w:rsidRPr="00A35190" w14:paraId="26135E52" w14:textId="77777777" w:rsidTr="003C753B">
        <w:tc>
          <w:tcPr>
            <w:tcW w:w="4504" w:type="dxa"/>
            <w:shd w:val="clear" w:color="auto" w:fill="auto"/>
          </w:tcPr>
          <w:p w14:paraId="594BB121" w14:textId="77777777" w:rsidR="007C1263" w:rsidRPr="00A35190" w:rsidRDefault="007C1263" w:rsidP="003C753B">
            <w:pPr>
              <w:spacing w:line="280" w:lineRule="exact"/>
              <w:rPr>
                <w:rFonts w:ascii="Cambria" w:hAnsi="Cambria"/>
                <w:sz w:val="22"/>
              </w:rPr>
            </w:pPr>
            <w:r w:rsidRPr="00A35190">
              <w:rPr>
                <w:rFonts w:ascii="Cambria" w:hAnsi="Cambria"/>
                <w:sz w:val="22"/>
              </w:rPr>
              <w:t>(allkirjastatud digitaalselt)</w:t>
            </w:r>
          </w:p>
        </w:tc>
        <w:tc>
          <w:tcPr>
            <w:tcW w:w="4505" w:type="dxa"/>
            <w:shd w:val="clear" w:color="auto" w:fill="auto"/>
          </w:tcPr>
          <w:p w14:paraId="47D734DA" w14:textId="77777777" w:rsidR="007C1263" w:rsidRPr="00A35190" w:rsidRDefault="007C1263" w:rsidP="003C753B">
            <w:pPr>
              <w:spacing w:line="280" w:lineRule="exact"/>
              <w:rPr>
                <w:rFonts w:ascii="Cambria" w:hAnsi="Cambria"/>
                <w:sz w:val="22"/>
              </w:rPr>
            </w:pPr>
            <w:r w:rsidRPr="00A35190">
              <w:rPr>
                <w:rFonts w:ascii="Cambria" w:hAnsi="Cambria"/>
                <w:sz w:val="22"/>
              </w:rPr>
              <w:t>(allkirjastatud digitaalselt)</w:t>
            </w:r>
            <w:r w:rsidRPr="00A35190">
              <w:rPr>
                <w:rFonts w:ascii="Cambria" w:hAnsi="Cambria"/>
                <w:sz w:val="22"/>
              </w:rPr>
              <w:tab/>
            </w:r>
          </w:p>
        </w:tc>
      </w:tr>
      <w:tr w:rsidR="007C1263" w:rsidRPr="00A35190" w14:paraId="656783C7" w14:textId="77777777" w:rsidTr="003C753B">
        <w:tc>
          <w:tcPr>
            <w:tcW w:w="4504" w:type="dxa"/>
            <w:shd w:val="clear" w:color="auto" w:fill="auto"/>
          </w:tcPr>
          <w:p w14:paraId="5016426F" w14:textId="297399CA" w:rsidR="007C1263" w:rsidRPr="00A35190" w:rsidRDefault="00A5710B" w:rsidP="003C753B">
            <w:pPr>
              <w:spacing w:line="280" w:lineRule="exact"/>
              <w:rPr>
                <w:rFonts w:ascii="Cambria" w:hAnsi="Cambria"/>
                <w:sz w:val="22"/>
              </w:rPr>
            </w:pPr>
            <w:r>
              <w:rPr>
                <w:rFonts w:ascii="Cambria" w:hAnsi="Cambria"/>
                <w:sz w:val="22"/>
              </w:rPr>
              <w:t>Andres Laisk</w:t>
            </w:r>
            <w:r w:rsidR="007C1263" w:rsidRPr="00A35190">
              <w:rPr>
                <w:rFonts w:ascii="Cambria" w:hAnsi="Cambria"/>
                <w:sz w:val="22"/>
              </w:rPr>
              <w:tab/>
            </w:r>
          </w:p>
        </w:tc>
        <w:tc>
          <w:tcPr>
            <w:tcW w:w="4505" w:type="dxa"/>
            <w:shd w:val="clear" w:color="auto" w:fill="auto"/>
          </w:tcPr>
          <w:p w14:paraId="00FF8394"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27DD1041" w14:textId="77777777" w:rsidTr="003C753B">
        <w:tc>
          <w:tcPr>
            <w:tcW w:w="4504" w:type="dxa"/>
            <w:shd w:val="clear" w:color="auto" w:fill="auto"/>
          </w:tcPr>
          <w:p w14:paraId="4F376048" w14:textId="1B404C8B" w:rsidR="007C1263" w:rsidRPr="00A35190" w:rsidRDefault="00A5710B" w:rsidP="003C753B">
            <w:pPr>
              <w:spacing w:line="280" w:lineRule="exact"/>
              <w:rPr>
                <w:rFonts w:ascii="Cambria" w:hAnsi="Cambria"/>
                <w:sz w:val="22"/>
              </w:rPr>
            </w:pPr>
            <w:r>
              <w:rPr>
                <w:rFonts w:ascii="Cambria" w:hAnsi="Cambria"/>
                <w:sz w:val="22"/>
              </w:rPr>
              <w:t>vallavanem</w:t>
            </w:r>
          </w:p>
        </w:tc>
        <w:tc>
          <w:tcPr>
            <w:tcW w:w="4505" w:type="dxa"/>
            <w:shd w:val="clear" w:color="auto" w:fill="auto"/>
          </w:tcPr>
          <w:p w14:paraId="1A757A2F"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0572758C" w14:textId="77777777" w:rsidTr="003C753B">
        <w:tc>
          <w:tcPr>
            <w:tcW w:w="4504" w:type="dxa"/>
            <w:shd w:val="clear" w:color="auto" w:fill="auto"/>
          </w:tcPr>
          <w:p w14:paraId="66C54369" w14:textId="77777777" w:rsidR="007C1263" w:rsidRPr="00A35190" w:rsidRDefault="007C1263" w:rsidP="003C753B">
            <w:pPr>
              <w:spacing w:line="280" w:lineRule="exact"/>
              <w:rPr>
                <w:rFonts w:ascii="Cambria" w:hAnsi="Cambria"/>
                <w:sz w:val="22"/>
              </w:rPr>
            </w:pPr>
          </w:p>
        </w:tc>
        <w:tc>
          <w:tcPr>
            <w:tcW w:w="4505" w:type="dxa"/>
            <w:shd w:val="clear" w:color="auto" w:fill="auto"/>
          </w:tcPr>
          <w:p w14:paraId="38B7FD05" w14:textId="77777777" w:rsidR="007C1263" w:rsidRPr="00A35190" w:rsidRDefault="007C1263" w:rsidP="003C753B">
            <w:pPr>
              <w:spacing w:line="280" w:lineRule="exact"/>
              <w:rPr>
                <w:rFonts w:ascii="Cambria" w:hAnsi="Cambria"/>
                <w:sz w:val="22"/>
              </w:rPr>
            </w:pPr>
          </w:p>
        </w:tc>
      </w:tr>
    </w:tbl>
    <w:p w14:paraId="0ECD6B6B" w14:textId="77777777" w:rsidR="004964D3" w:rsidRDefault="004964D3" w:rsidP="004964D3">
      <w:pPr>
        <w:widowControl w:val="0"/>
        <w:suppressAutoHyphens/>
        <w:ind w:left="709"/>
        <w:rPr>
          <w:rStyle w:val="fontstyle11"/>
          <w:rFonts w:ascii="Cambria" w:hAnsi="Cambria" w:cs="Calibri"/>
          <w:sz w:val="22"/>
          <w:szCs w:val="22"/>
        </w:rPr>
      </w:pPr>
    </w:p>
    <w:sectPr w:rsidR="004964D3" w:rsidSect="006C3987">
      <w:pgSz w:w="11906" w:h="16838"/>
      <w:pgMar w:top="1134"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C87C7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BE5725"/>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0E3161"/>
    <w:multiLevelType w:val="hybridMultilevel"/>
    <w:tmpl w:val="4342D136"/>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5" w15:restartNumberingAfterBreak="0">
    <w:nsid w:val="14D55CFE"/>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4025B2"/>
    <w:multiLevelType w:val="hybridMultilevel"/>
    <w:tmpl w:val="C0D2AA4E"/>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427FDF"/>
    <w:multiLevelType w:val="hybridMultilevel"/>
    <w:tmpl w:val="A54E2AA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2A11DE"/>
    <w:multiLevelType w:val="multilevel"/>
    <w:tmpl w:val="F7401B18"/>
    <w:lvl w:ilvl="0">
      <w:start w:val="1"/>
      <w:numFmt w:val="decimal"/>
      <w:lvlText w:val="%1."/>
      <w:lvlJc w:val="left"/>
      <w:pPr>
        <w:ind w:left="1215"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0"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C427A0"/>
    <w:multiLevelType w:val="hybridMultilevel"/>
    <w:tmpl w:val="B0AAE8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1F72E31"/>
    <w:multiLevelType w:val="hybridMultilevel"/>
    <w:tmpl w:val="7604E1B8"/>
    <w:lvl w:ilvl="0" w:tplc="3E2EBF24">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27C"/>
    <w:multiLevelType w:val="multilevel"/>
    <w:tmpl w:val="DB32AB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1F25708"/>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732D47"/>
    <w:multiLevelType w:val="multilevel"/>
    <w:tmpl w:val="70748F98"/>
    <w:lvl w:ilvl="0">
      <w:start w:val="1"/>
      <w:numFmt w:val="bullet"/>
      <w:lvlText w:val=""/>
      <w:lvlJc w:val="left"/>
      <w:pPr>
        <w:ind w:left="1215" w:hanging="360"/>
      </w:pPr>
      <w:rPr>
        <w:rFonts w:ascii="Symbol" w:hAnsi="Symbol" w:hint="default"/>
      </w:r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20"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0623AF5"/>
    <w:multiLevelType w:val="hybridMultilevel"/>
    <w:tmpl w:val="F97CB0CA"/>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2" w15:restartNumberingAfterBreak="0">
    <w:nsid w:val="4B7C0847"/>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E6D0004"/>
    <w:multiLevelType w:val="multilevel"/>
    <w:tmpl w:val="DB32AB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FD019A4"/>
    <w:multiLevelType w:val="multilevel"/>
    <w:tmpl w:val="81E6D4A6"/>
    <w:lvl w:ilvl="0">
      <w:start w:val="1"/>
      <w:numFmt w:val="decimal"/>
      <w:lvlText w:val="%1."/>
      <w:lvlJc w:val="left"/>
      <w:pPr>
        <w:ind w:left="1215" w:hanging="360"/>
      </w:pPr>
    </w:lvl>
    <w:lvl w:ilvl="1">
      <w:start w:val="1"/>
      <w:numFmt w:val="decimal"/>
      <w:isLgl/>
      <w:lvlText w:val="%1.%2."/>
      <w:lvlJc w:val="left"/>
      <w:pPr>
        <w:ind w:left="360" w:hanging="360"/>
      </w:pPr>
      <w:rPr>
        <w:rFonts w:ascii="Cambria" w:hAnsi="Cambria" w:hint="default"/>
        <w:b/>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25" w15:restartNumberingAfterBreak="0">
    <w:nsid w:val="511C72D7"/>
    <w:multiLevelType w:val="hybridMultilevel"/>
    <w:tmpl w:val="C922AA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1975C12"/>
    <w:multiLevelType w:val="hybridMultilevel"/>
    <w:tmpl w:val="CAD4AE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9F669A3"/>
    <w:multiLevelType w:val="multilevel"/>
    <w:tmpl w:val="DB32AB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4D0979"/>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1507C3C"/>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87D51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BA1A5A"/>
    <w:multiLevelType w:val="hybridMultilevel"/>
    <w:tmpl w:val="2EAAB524"/>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CB814C5"/>
    <w:multiLevelType w:val="hybridMultilevel"/>
    <w:tmpl w:val="1FC4E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EA62EB3"/>
    <w:multiLevelType w:val="hybridMultilevel"/>
    <w:tmpl w:val="90C65E1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5231DF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2130A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C6B6C69"/>
    <w:multiLevelType w:val="hybridMultilevel"/>
    <w:tmpl w:val="20FE0554"/>
    <w:lvl w:ilvl="0" w:tplc="3B98BB26">
      <w:numFmt w:val="bullet"/>
      <w:lvlText w:val="-"/>
      <w:lvlJc w:val="left"/>
      <w:pPr>
        <w:ind w:left="720" w:hanging="360"/>
      </w:pPr>
      <w:rPr>
        <w:rFonts w:ascii="Cambria" w:eastAsiaTheme="minorHAnsi" w:hAnsi="Cambria"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D574EB1"/>
    <w:multiLevelType w:val="hybridMultilevel"/>
    <w:tmpl w:val="6A6656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5"/>
  </w:num>
  <w:num w:numId="6">
    <w:abstractNumId w:val="12"/>
  </w:num>
  <w:num w:numId="7">
    <w:abstractNumId w:val="3"/>
  </w:num>
  <w:num w:numId="8">
    <w:abstractNumId w:val="37"/>
  </w:num>
  <w:num w:numId="9">
    <w:abstractNumId w:val="8"/>
  </w:num>
  <w:num w:numId="10">
    <w:abstractNumId w:val="10"/>
  </w:num>
  <w:num w:numId="11">
    <w:abstractNumId w:val="24"/>
  </w:num>
  <w:num w:numId="12">
    <w:abstractNumId w:val="38"/>
  </w:num>
  <w:num w:numId="13">
    <w:abstractNumId w:val="39"/>
  </w:num>
  <w:num w:numId="14">
    <w:abstractNumId w:val="25"/>
  </w:num>
  <w:num w:numId="15">
    <w:abstractNumId w:val="13"/>
  </w:num>
  <w:num w:numId="16">
    <w:abstractNumId w:val="26"/>
  </w:num>
  <w:num w:numId="17">
    <w:abstractNumId w:val="33"/>
  </w:num>
  <w:num w:numId="18">
    <w:abstractNumId w:val="7"/>
  </w:num>
  <w:num w:numId="19">
    <w:abstractNumId w:val="31"/>
  </w:num>
  <w:num w:numId="20">
    <w:abstractNumId w:val="6"/>
  </w:num>
  <w:num w:numId="21">
    <w:abstractNumId w:val="11"/>
  </w:num>
  <w:num w:numId="22">
    <w:abstractNumId w:val="32"/>
  </w:num>
  <w:num w:numId="23">
    <w:abstractNumId w:val="30"/>
  </w:num>
  <w:num w:numId="24">
    <w:abstractNumId w:val="35"/>
  </w:num>
  <w:num w:numId="25">
    <w:abstractNumId w:val="9"/>
  </w:num>
  <w:num w:numId="26">
    <w:abstractNumId w:val="19"/>
  </w:num>
  <w:num w:numId="27">
    <w:abstractNumId w:val="18"/>
  </w:num>
  <w:num w:numId="28">
    <w:abstractNumId w:val="2"/>
  </w:num>
  <w:num w:numId="29">
    <w:abstractNumId w:val="36"/>
  </w:num>
  <w:num w:numId="30">
    <w:abstractNumId w:val="29"/>
  </w:num>
  <w:num w:numId="31">
    <w:abstractNumId w:val="22"/>
  </w:num>
  <w:num w:numId="32">
    <w:abstractNumId w:val="28"/>
  </w:num>
  <w:num w:numId="33">
    <w:abstractNumId w:val="17"/>
  </w:num>
  <w:num w:numId="34">
    <w:abstractNumId w:val="27"/>
  </w:num>
  <w:num w:numId="35">
    <w:abstractNumId w:val="23"/>
  </w:num>
  <w:num w:numId="36">
    <w:abstractNumId w:val="21"/>
  </w:num>
  <w:num w:numId="37">
    <w:abstractNumId w:val="1"/>
  </w:num>
  <w:num w:numId="38">
    <w:abstractNumId w:val="4"/>
  </w:num>
  <w:num w:numId="39">
    <w:abstractNumId w:val="34"/>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045B1"/>
    <w:rsid w:val="00010792"/>
    <w:rsid w:val="00013D90"/>
    <w:rsid w:val="00015FB9"/>
    <w:rsid w:val="0002351D"/>
    <w:rsid w:val="0002502F"/>
    <w:rsid w:val="0002532D"/>
    <w:rsid w:val="00026D59"/>
    <w:rsid w:val="00032362"/>
    <w:rsid w:val="0003250F"/>
    <w:rsid w:val="00032EFA"/>
    <w:rsid w:val="0005298B"/>
    <w:rsid w:val="00052E33"/>
    <w:rsid w:val="0006358F"/>
    <w:rsid w:val="00065E76"/>
    <w:rsid w:val="000745F6"/>
    <w:rsid w:val="00081DC6"/>
    <w:rsid w:val="000A76CD"/>
    <w:rsid w:val="000B2274"/>
    <w:rsid w:val="000B6B8D"/>
    <w:rsid w:val="000C1F69"/>
    <w:rsid w:val="000C666A"/>
    <w:rsid w:val="000D0059"/>
    <w:rsid w:val="000D5A72"/>
    <w:rsid w:val="000E09C4"/>
    <w:rsid w:val="000E3923"/>
    <w:rsid w:val="000E5CFA"/>
    <w:rsid w:val="00107418"/>
    <w:rsid w:val="0011373B"/>
    <w:rsid w:val="00115850"/>
    <w:rsid w:val="0011700F"/>
    <w:rsid w:val="001278A9"/>
    <w:rsid w:val="00144C78"/>
    <w:rsid w:val="0014574A"/>
    <w:rsid w:val="001473A3"/>
    <w:rsid w:val="00147E87"/>
    <w:rsid w:val="00150C91"/>
    <w:rsid w:val="00170344"/>
    <w:rsid w:val="00171057"/>
    <w:rsid w:val="00172AD6"/>
    <w:rsid w:val="00177FEE"/>
    <w:rsid w:val="001878BF"/>
    <w:rsid w:val="00195D18"/>
    <w:rsid w:val="001A4B95"/>
    <w:rsid w:val="001B5AE3"/>
    <w:rsid w:val="001C554E"/>
    <w:rsid w:val="001D6470"/>
    <w:rsid w:val="001D7517"/>
    <w:rsid w:val="001E059A"/>
    <w:rsid w:val="00200A70"/>
    <w:rsid w:val="00216DA0"/>
    <w:rsid w:val="00234438"/>
    <w:rsid w:val="00235B85"/>
    <w:rsid w:val="0025001A"/>
    <w:rsid w:val="0025369E"/>
    <w:rsid w:val="00253CD2"/>
    <w:rsid w:val="00254B3A"/>
    <w:rsid w:val="00254F3D"/>
    <w:rsid w:val="00256A61"/>
    <w:rsid w:val="00274114"/>
    <w:rsid w:val="002749B9"/>
    <w:rsid w:val="002771AC"/>
    <w:rsid w:val="00282771"/>
    <w:rsid w:val="002A15FF"/>
    <w:rsid w:val="002C2A63"/>
    <w:rsid w:val="002C76B4"/>
    <w:rsid w:val="002D1D34"/>
    <w:rsid w:val="002D7231"/>
    <w:rsid w:val="002F7D78"/>
    <w:rsid w:val="00307DE2"/>
    <w:rsid w:val="0032296C"/>
    <w:rsid w:val="00326404"/>
    <w:rsid w:val="00327548"/>
    <w:rsid w:val="003301F4"/>
    <w:rsid w:val="00330EEC"/>
    <w:rsid w:val="00334F7B"/>
    <w:rsid w:val="00340B3A"/>
    <w:rsid w:val="00343CA4"/>
    <w:rsid w:val="00356AAA"/>
    <w:rsid w:val="00367BDD"/>
    <w:rsid w:val="00370A24"/>
    <w:rsid w:val="00372688"/>
    <w:rsid w:val="00372790"/>
    <w:rsid w:val="003809CD"/>
    <w:rsid w:val="00390249"/>
    <w:rsid w:val="003A25EB"/>
    <w:rsid w:val="003B0E20"/>
    <w:rsid w:val="003B6C0C"/>
    <w:rsid w:val="003C0998"/>
    <w:rsid w:val="003D29B6"/>
    <w:rsid w:val="003D426E"/>
    <w:rsid w:val="003E6B5A"/>
    <w:rsid w:val="003F14C8"/>
    <w:rsid w:val="003F5D19"/>
    <w:rsid w:val="004033F7"/>
    <w:rsid w:val="0041060D"/>
    <w:rsid w:val="00410CD0"/>
    <w:rsid w:val="00413FB0"/>
    <w:rsid w:val="00424BC1"/>
    <w:rsid w:val="00441E05"/>
    <w:rsid w:val="00444D0D"/>
    <w:rsid w:val="00444D70"/>
    <w:rsid w:val="004544BE"/>
    <w:rsid w:val="00460A4D"/>
    <w:rsid w:val="004678D9"/>
    <w:rsid w:val="00471609"/>
    <w:rsid w:val="00487D62"/>
    <w:rsid w:val="004952EE"/>
    <w:rsid w:val="004964D3"/>
    <w:rsid w:val="004A284D"/>
    <w:rsid w:val="004A633F"/>
    <w:rsid w:val="004A7FD0"/>
    <w:rsid w:val="004B4B6B"/>
    <w:rsid w:val="004C11B0"/>
    <w:rsid w:val="004D1014"/>
    <w:rsid w:val="004E0D6F"/>
    <w:rsid w:val="004E6B1E"/>
    <w:rsid w:val="004F28C6"/>
    <w:rsid w:val="004F7EA3"/>
    <w:rsid w:val="00500871"/>
    <w:rsid w:val="005016DB"/>
    <w:rsid w:val="0050603F"/>
    <w:rsid w:val="00506A8B"/>
    <w:rsid w:val="005141F9"/>
    <w:rsid w:val="00517FD6"/>
    <w:rsid w:val="00531861"/>
    <w:rsid w:val="0053209B"/>
    <w:rsid w:val="00553361"/>
    <w:rsid w:val="00556794"/>
    <w:rsid w:val="0055693E"/>
    <w:rsid w:val="005571DE"/>
    <w:rsid w:val="00562597"/>
    <w:rsid w:val="005633D8"/>
    <w:rsid w:val="005718F9"/>
    <w:rsid w:val="00576F27"/>
    <w:rsid w:val="00585973"/>
    <w:rsid w:val="0058607A"/>
    <w:rsid w:val="005A07F0"/>
    <w:rsid w:val="005B13E7"/>
    <w:rsid w:val="005B7FB1"/>
    <w:rsid w:val="005E0C0C"/>
    <w:rsid w:val="005E5DB6"/>
    <w:rsid w:val="005F144E"/>
    <w:rsid w:val="005F1DF9"/>
    <w:rsid w:val="005F39B4"/>
    <w:rsid w:val="005F40A3"/>
    <w:rsid w:val="005F44DC"/>
    <w:rsid w:val="005F49CF"/>
    <w:rsid w:val="005F6E75"/>
    <w:rsid w:val="005F7A80"/>
    <w:rsid w:val="0060010D"/>
    <w:rsid w:val="00603325"/>
    <w:rsid w:val="00610B49"/>
    <w:rsid w:val="0061221E"/>
    <w:rsid w:val="006160F2"/>
    <w:rsid w:val="00617101"/>
    <w:rsid w:val="006275D9"/>
    <w:rsid w:val="00634B1B"/>
    <w:rsid w:val="006473F7"/>
    <w:rsid w:val="00653506"/>
    <w:rsid w:val="0067203C"/>
    <w:rsid w:val="00674628"/>
    <w:rsid w:val="0068337E"/>
    <w:rsid w:val="00690DEF"/>
    <w:rsid w:val="006949B8"/>
    <w:rsid w:val="00697917"/>
    <w:rsid w:val="006A0649"/>
    <w:rsid w:val="006B0107"/>
    <w:rsid w:val="006B2AE8"/>
    <w:rsid w:val="006C0679"/>
    <w:rsid w:val="006C0B12"/>
    <w:rsid w:val="006C3987"/>
    <w:rsid w:val="006C6919"/>
    <w:rsid w:val="006D04B9"/>
    <w:rsid w:val="006E1A64"/>
    <w:rsid w:val="006F1CDD"/>
    <w:rsid w:val="006F1EAF"/>
    <w:rsid w:val="006F6BA0"/>
    <w:rsid w:val="007006E0"/>
    <w:rsid w:val="007050B4"/>
    <w:rsid w:val="00705906"/>
    <w:rsid w:val="00713615"/>
    <w:rsid w:val="00715B33"/>
    <w:rsid w:val="00717C9F"/>
    <w:rsid w:val="0072056F"/>
    <w:rsid w:val="0072390B"/>
    <w:rsid w:val="007253F9"/>
    <w:rsid w:val="00727082"/>
    <w:rsid w:val="00734145"/>
    <w:rsid w:val="00752441"/>
    <w:rsid w:val="0075343F"/>
    <w:rsid w:val="00761657"/>
    <w:rsid w:val="0077093B"/>
    <w:rsid w:val="00774BC2"/>
    <w:rsid w:val="00775759"/>
    <w:rsid w:val="00791896"/>
    <w:rsid w:val="0079338E"/>
    <w:rsid w:val="007A1A70"/>
    <w:rsid w:val="007A6879"/>
    <w:rsid w:val="007B0567"/>
    <w:rsid w:val="007B06C4"/>
    <w:rsid w:val="007B06EC"/>
    <w:rsid w:val="007B29DC"/>
    <w:rsid w:val="007B3C77"/>
    <w:rsid w:val="007C1263"/>
    <w:rsid w:val="007D14EF"/>
    <w:rsid w:val="007D2930"/>
    <w:rsid w:val="007D630C"/>
    <w:rsid w:val="007D6EFE"/>
    <w:rsid w:val="007D70A2"/>
    <w:rsid w:val="007D7AB0"/>
    <w:rsid w:val="007E5B28"/>
    <w:rsid w:val="007E6020"/>
    <w:rsid w:val="007E6C2F"/>
    <w:rsid w:val="008007D2"/>
    <w:rsid w:val="008036AC"/>
    <w:rsid w:val="008038CD"/>
    <w:rsid w:val="00817B08"/>
    <w:rsid w:val="00826095"/>
    <w:rsid w:val="0085156F"/>
    <w:rsid w:val="008606C9"/>
    <w:rsid w:val="00871F9C"/>
    <w:rsid w:val="00881EA2"/>
    <w:rsid w:val="00881F7A"/>
    <w:rsid w:val="00890863"/>
    <w:rsid w:val="008931D5"/>
    <w:rsid w:val="008932DD"/>
    <w:rsid w:val="008A22B9"/>
    <w:rsid w:val="008A38D0"/>
    <w:rsid w:val="008B2336"/>
    <w:rsid w:val="008C1E0C"/>
    <w:rsid w:val="008C2245"/>
    <w:rsid w:val="008C2ECC"/>
    <w:rsid w:val="008C31B2"/>
    <w:rsid w:val="008E6C9B"/>
    <w:rsid w:val="008F1A6D"/>
    <w:rsid w:val="008F614A"/>
    <w:rsid w:val="009004B0"/>
    <w:rsid w:val="00910338"/>
    <w:rsid w:val="00923B67"/>
    <w:rsid w:val="00926802"/>
    <w:rsid w:val="00937C36"/>
    <w:rsid w:val="00942249"/>
    <w:rsid w:val="00945408"/>
    <w:rsid w:val="00947B52"/>
    <w:rsid w:val="00947BCE"/>
    <w:rsid w:val="00951190"/>
    <w:rsid w:val="00954538"/>
    <w:rsid w:val="0095551F"/>
    <w:rsid w:val="00955C81"/>
    <w:rsid w:val="0096009C"/>
    <w:rsid w:val="00961538"/>
    <w:rsid w:val="00971B45"/>
    <w:rsid w:val="00981D41"/>
    <w:rsid w:val="00982A56"/>
    <w:rsid w:val="00987308"/>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0F0E"/>
    <w:rsid w:val="00A35C2B"/>
    <w:rsid w:val="00A36C77"/>
    <w:rsid w:val="00A4439C"/>
    <w:rsid w:val="00A443D9"/>
    <w:rsid w:val="00A51567"/>
    <w:rsid w:val="00A5710B"/>
    <w:rsid w:val="00A65E31"/>
    <w:rsid w:val="00A723BC"/>
    <w:rsid w:val="00A74809"/>
    <w:rsid w:val="00A74EF4"/>
    <w:rsid w:val="00A9267A"/>
    <w:rsid w:val="00A95322"/>
    <w:rsid w:val="00AA135F"/>
    <w:rsid w:val="00AA3040"/>
    <w:rsid w:val="00AA629D"/>
    <w:rsid w:val="00AB5595"/>
    <w:rsid w:val="00AB57B6"/>
    <w:rsid w:val="00AC0279"/>
    <w:rsid w:val="00AC14D3"/>
    <w:rsid w:val="00AD0942"/>
    <w:rsid w:val="00AD6861"/>
    <w:rsid w:val="00AE14C3"/>
    <w:rsid w:val="00AF0895"/>
    <w:rsid w:val="00AF65BC"/>
    <w:rsid w:val="00B02E98"/>
    <w:rsid w:val="00B06AA6"/>
    <w:rsid w:val="00B16FCB"/>
    <w:rsid w:val="00B215ED"/>
    <w:rsid w:val="00B3700B"/>
    <w:rsid w:val="00B4489E"/>
    <w:rsid w:val="00B469B3"/>
    <w:rsid w:val="00B502DE"/>
    <w:rsid w:val="00B52E66"/>
    <w:rsid w:val="00B57828"/>
    <w:rsid w:val="00B61CCC"/>
    <w:rsid w:val="00B7237A"/>
    <w:rsid w:val="00B75192"/>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E22C6"/>
    <w:rsid w:val="00BE2792"/>
    <w:rsid w:val="00BF36A7"/>
    <w:rsid w:val="00BF583B"/>
    <w:rsid w:val="00BF58EB"/>
    <w:rsid w:val="00BF6BE9"/>
    <w:rsid w:val="00BF6DC5"/>
    <w:rsid w:val="00C02B0A"/>
    <w:rsid w:val="00C03E23"/>
    <w:rsid w:val="00C07DB3"/>
    <w:rsid w:val="00C119FF"/>
    <w:rsid w:val="00C11CB0"/>
    <w:rsid w:val="00C22A34"/>
    <w:rsid w:val="00C234E2"/>
    <w:rsid w:val="00C34628"/>
    <w:rsid w:val="00C34AD6"/>
    <w:rsid w:val="00C35084"/>
    <w:rsid w:val="00C51601"/>
    <w:rsid w:val="00C60F14"/>
    <w:rsid w:val="00C80758"/>
    <w:rsid w:val="00C84EDE"/>
    <w:rsid w:val="00C905BC"/>
    <w:rsid w:val="00CA2AC4"/>
    <w:rsid w:val="00CA6B22"/>
    <w:rsid w:val="00CB34E5"/>
    <w:rsid w:val="00CD0F89"/>
    <w:rsid w:val="00D01D41"/>
    <w:rsid w:val="00D06C30"/>
    <w:rsid w:val="00D214E7"/>
    <w:rsid w:val="00D238DD"/>
    <w:rsid w:val="00D3408D"/>
    <w:rsid w:val="00D37EBB"/>
    <w:rsid w:val="00D43282"/>
    <w:rsid w:val="00D663B6"/>
    <w:rsid w:val="00D71338"/>
    <w:rsid w:val="00D820AA"/>
    <w:rsid w:val="00D826B4"/>
    <w:rsid w:val="00D93A85"/>
    <w:rsid w:val="00D940FE"/>
    <w:rsid w:val="00DA2311"/>
    <w:rsid w:val="00DB2F2A"/>
    <w:rsid w:val="00DB598A"/>
    <w:rsid w:val="00DC0E32"/>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45547"/>
    <w:rsid w:val="00E4613D"/>
    <w:rsid w:val="00E46C98"/>
    <w:rsid w:val="00E52BF0"/>
    <w:rsid w:val="00E632B6"/>
    <w:rsid w:val="00E636C2"/>
    <w:rsid w:val="00E668EE"/>
    <w:rsid w:val="00E71194"/>
    <w:rsid w:val="00E77391"/>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2543D"/>
    <w:rsid w:val="00F30DF7"/>
    <w:rsid w:val="00F429D9"/>
    <w:rsid w:val="00F42B70"/>
    <w:rsid w:val="00F4537C"/>
    <w:rsid w:val="00F46008"/>
    <w:rsid w:val="00F673F0"/>
    <w:rsid w:val="00F6752E"/>
    <w:rsid w:val="00F679DD"/>
    <w:rsid w:val="00F67F53"/>
    <w:rsid w:val="00F74CB7"/>
    <w:rsid w:val="00F77429"/>
    <w:rsid w:val="00F77B83"/>
    <w:rsid w:val="00F87E42"/>
    <w:rsid w:val="00F958A2"/>
    <w:rsid w:val="00FA0D8A"/>
    <w:rsid w:val="00FB57A6"/>
    <w:rsid w:val="00FC192E"/>
    <w:rsid w:val="00FC7879"/>
    <w:rsid w:val="00FD27FE"/>
    <w:rsid w:val="00FD6369"/>
    <w:rsid w:val="00FD7DDE"/>
    <w:rsid w:val="00FF1C74"/>
    <w:rsid w:val="00FF73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01">
    <w:name w:val="fontstyle01"/>
    <w:rsid w:val="005F7A80"/>
    <w:rPr>
      <w:rFonts w:ascii="Arial-BoldMT" w:hAnsi="Arial-BoldMT" w:hint="default"/>
      <w:b/>
      <w:bCs/>
      <w:i w:val="0"/>
      <w:iCs w:val="0"/>
      <w:color w:val="000000"/>
      <w:sz w:val="20"/>
      <w:szCs w:val="20"/>
    </w:rPr>
  </w:style>
  <w:style w:type="character" w:customStyle="1" w:styleId="fontstyle11">
    <w:name w:val="fontstyle11"/>
    <w:rsid w:val="005F7A80"/>
    <w:rPr>
      <w:rFonts w:ascii="CIDFont+F1" w:hAnsi="CIDFont+F1"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F49CF"/>
    <w:rPr>
      <w:sz w:val="16"/>
      <w:szCs w:val="16"/>
    </w:rPr>
  </w:style>
  <w:style w:type="paragraph" w:styleId="CommentText">
    <w:name w:val="annotation text"/>
    <w:basedOn w:val="Normal"/>
    <w:link w:val="CommentTextChar"/>
    <w:uiPriority w:val="99"/>
    <w:semiHidden/>
    <w:unhideWhenUsed/>
    <w:rsid w:val="005F49CF"/>
    <w:rPr>
      <w:sz w:val="20"/>
      <w:szCs w:val="20"/>
    </w:rPr>
  </w:style>
  <w:style w:type="character" w:customStyle="1" w:styleId="CommentTextChar">
    <w:name w:val="Comment Text Char"/>
    <w:basedOn w:val="DefaultParagraphFont"/>
    <w:link w:val="CommentText"/>
    <w:uiPriority w:val="99"/>
    <w:semiHidden/>
    <w:rsid w:val="005F49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49CF"/>
    <w:rPr>
      <w:b/>
      <w:bCs/>
    </w:rPr>
  </w:style>
  <w:style w:type="character" w:customStyle="1" w:styleId="CommentSubjectChar">
    <w:name w:val="Comment Subject Char"/>
    <w:basedOn w:val="CommentTextChar"/>
    <w:link w:val="CommentSubject"/>
    <w:uiPriority w:val="99"/>
    <w:semiHidden/>
    <w:rsid w:val="005F49CF"/>
    <w:rPr>
      <w:rFonts w:ascii="Times New Roman" w:hAnsi="Times New Roman"/>
      <w:b/>
      <w:bCs/>
      <w:sz w:val="20"/>
      <w:szCs w:val="20"/>
    </w:rPr>
  </w:style>
  <w:style w:type="paragraph" w:styleId="BalloonText">
    <w:name w:val="Balloon Text"/>
    <w:basedOn w:val="Normal"/>
    <w:link w:val="BalloonTextChar"/>
    <w:uiPriority w:val="99"/>
    <w:semiHidden/>
    <w:unhideWhenUsed/>
    <w:rsid w:val="005F4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539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0" ma:contentTypeDescription="Create a new document." ma:contentTypeScope="" ma:versionID="8d618e53181fecd80db70bed5188d48c">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992441ac74573e48e74f4dd6f7db7a4"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F428-B986-46FA-822F-39CCC50D539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d09063bf-02b7-40c7-b350-c718aefbe141"/>
    <ds:schemaRef ds:uri="http://purl.org/dc/dcmitype/"/>
    <ds:schemaRef ds:uri="http://schemas.microsoft.com/office/infopath/2007/PartnerControls"/>
    <ds:schemaRef ds:uri="61af162a-93a9-4d23-aa68-6157a471e4cb"/>
    <ds:schemaRef ds:uri="http://www.w3.org/XML/1998/namespace"/>
    <ds:schemaRef ds:uri="http://purl.org/dc/elements/1.1/"/>
  </ds:schemaRefs>
</ds:datastoreItem>
</file>

<file path=customXml/itemProps2.xml><?xml version="1.0" encoding="utf-8"?>
<ds:datastoreItem xmlns:ds="http://schemas.openxmlformats.org/officeDocument/2006/customXml" ds:itemID="{4F269C03-DE7A-4E40-8180-774B113D21EA}">
  <ds:schemaRefs>
    <ds:schemaRef ds:uri="http://schemas.microsoft.com/sharepoint/v3/contenttype/forms"/>
  </ds:schemaRefs>
</ds:datastoreItem>
</file>

<file path=customXml/itemProps3.xml><?xml version="1.0" encoding="utf-8"?>
<ds:datastoreItem xmlns:ds="http://schemas.openxmlformats.org/officeDocument/2006/customXml" ds:itemID="{E5137DA4-80CC-4DAD-8BC9-6AF550C6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F5EA6-A9FF-4F59-97D0-91BB4668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3126</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Kätlin Lisete Kärolin Nõgols</cp:lastModifiedBy>
  <cp:revision>39</cp:revision>
  <dcterms:created xsi:type="dcterms:W3CDTF">2020-05-19T12:32:00Z</dcterms:created>
  <dcterms:modified xsi:type="dcterms:W3CDTF">2020-06-01T07:18:00Z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