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B6AB1" w14:textId="6AB57B23" w:rsidR="009B4F9C" w:rsidRPr="00CF134F" w:rsidRDefault="00FF6BA9" w:rsidP="00332EF9">
      <w:pPr>
        <w:jc w:val="center"/>
        <w:rPr>
          <w:rFonts w:eastAsia="Times New Roman"/>
          <w:b/>
          <w:bCs/>
          <w:lang w:eastAsia="en-US"/>
        </w:rPr>
      </w:pPr>
      <w:r w:rsidRPr="00CF134F">
        <w:rPr>
          <w:rFonts w:eastAsia="Times New Roman"/>
          <w:b/>
          <w:bCs/>
          <w:lang w:eastAsia="en-US"/>
        </w:rPr>
        <w:t xml:space="preserve">PSÜHHOLOOGILISE NÕUSTAMISE </w:t>
      </w:r>
      <w:r w:rsidR="009B4F9C" w:rsidRPr="00CF134F">
        <w:rPr>
          <w:rFonts w:eastAsia="Times New Roman"/>
          <w:b/>
          <w:bCs/>
          <w:lang w:eastAsia="en-US"/>
        </w:rPr>
        <w:t>TEENUSTE RAAMLEPING</w:t>
      </w:r>
    </w:p>
    <w:p w14:paraId="7EE8D1CD" w14:textId="77777777" w:rsidR="009B4F9C" w:rsidRPr="00CF134F" w:rsidRDefault="009B4F9C" w:rsidP="00332EF9">
      <w:pPr>
        <w:jc w:val="both"/>
        <w:rPr>
          <w:rFonts w:eastAsia="Times New Roman"/>
          <w:lang w:eastAsia="en-US"/>
        </w:rPr>
      </w:pPr>
    </w:p>
    <w:p w14:paraId="44C5ACF1" w14:textId="77777777" w:rsidR="009B4F9C" w:rsidRPr="00CF134F" w:rsidRDefault="009B4F9C" w:rsidP="00332EF9">
      <w:pPr>
        <w:tabs>
          <w:tab w:val="left" w:pos="4537"/>
          <w:tab w:val="left" w:pos="8640"/>
        </w:tabs>
        <w:jc w:val="both"/>
        <w:rPr>
          <w:rFonts w:eastAsia="Times New Roman"/>
          <w:i/>
          <w:lang w:eastAsia="en-US"/>
        </w:rPr>
      </w:pPr>
    </w:p>
    <w:p w14:paraId="6E8882F9" w14:textId="77777777" w:rsidR="009B4F9C" w:rsidRPr="00CF134F" w:rsidRDefault="009B4F9C" w:rsidP="00332EF9">
      <w:pPr>
        <w:tabs>
          <w:tab w:val="left" w:pos="4537"/>
          <w:tab w:val="left" w:pos="8640"/>
        </w:tabs>
        <w:jc w:val="both"/>
        <w:rPr>
          <w:rFonts w:eastAsia="Times New Roman"/>
          <w:i/>
          <w:lang w:eastAsia="en-US"/>
        </w:rPr>
      </w:pPr>
      <w:r w:rsidRPr="00CF134F">
        <w:rPr>
          <w:rFonts w:eastAsia="Times New Roman"/>
          <w:i/>
          <w:lang w:eastAsia="en-US"/>
        </w:rPr>
        <w:t>Lepingu sõlmimise kuupäev digitaalallkirjas.</w:t>
      </w:r>
    </w:p>
    <w:p w14:paraId="06157A1B" w14:textId="655768E1" w:rsidR="009B4F9C" w:rsidRPr="00CF134F" w:rsidRDefault="009B4F9C" w:rsidP="00332EF9">
      <w:pPr>
        <w:tabs>
          <w:tab w:val="left" w:pos="4537"/>
          <w:tab w:val="left" w:pos="8640"/>
        </w:tabs>
        <w:jc w:val="both"/>
        <w:rPr>
          <w:rFonts w:eastAsia="Times New Roman"/>
          <w:b/>
          <w:lang w:eastAsia="en-US"/>
        </w:rPr>
      </w:pPr>
    </w:p>
    <w:p w14:paraId="00FA03CD" w14:textId="77777777" w:rsidR="009B4F9C" w:rsidRPr="00CF134F" w:rsidRDefault="009B4F9C" w:rsidP="00332EF9">
      <w:pPr>
        <w:jc w:val="both"/>
        <w:rPr>
          <w:rFonts w:eastAsia="Times New Roman" w:cs="Arial"/>
          <w:lang w:eastAsia="en-US"/>
        </w:rPr>
      </w:pPr>
      <w:r w:rsidRPr="00CF134F">
        <w:rPr>
          <w:rFonts w:eastAsia="Times New Roman" w:cs="Arial"/>
          <w:b/>
          <w:lang w:eastAsia="en-US"/>
        </w:rPr>
        <w:t>Saue Vallavalitsus (77000430)</w:t>
      </w:r>
      <w:r w:rsidRPr="00CF134F">
        <w:rPr>
          <w:rFonts w:eastAsia="Times New Roman" w:cs="Arial"/>
          <w:bCs/>
          <w:lang w:eastAsia="en-US"/>
        </w:rPr>
        <w:t>,</w:t>
      </w:r>
      <w:r w:rsidRPr="00CF134F">
        <w:rPr>
          <w:rFonts w:eastAsia="Times New Roman" w:cs="Arial"/>
          <w:b/>
          <w:lang w:eastAsia="en-US"/>
        </w:rPr>
        <w:t xml:space="preserve"> </w:t>
      </w:r>
      <w:r w:rsidRPr="00CF134F">
        <w:rPr>
          <w:rFonts w:eastAsia="Times New Roman" w:cs="Arial"/>
          <w:lang w:eastAsia="en-US"/>
        </w:rPr>
        <w:t xml:space="preserve">edaspidi nimetatud </w:t>
      </w:r>
      <w:r w:rsidRPr="00CF134F">
        <w:rPr>
          <w:rFonts w:eastAsia="Times New Roman" w:cs="Arial"/>
          <w:i/>
          <w:lang w:eastAsia="en-US"/>
        </w:rPr>
        <w:t>tellija</w:t>
      </w:r>
      <w:r w:rsidRPr="00CF134F">
        <w:rPr>
          <w:rFonts w:eastAsia="Times New Roman" w:cs="Arial"/>
          <w:lang w:eastAsia="en-US"/>
        </w:rPr>
        <w:t>, keda põhimääruse alusel esindab vallavanem Andres Laisk, ja</w:t>
      </w:r>
    </w:p>
    <w:p w14:paraId="12708679" w14:textId="77777777" w:rsidR="009B4F9C" w:rsidRPr="00CF134F" w:rsidRDefault="009B4F9C" w:rsidP="00332EF9">
      <w:pPr>
        <w:jc w:val="both"/>
        <w:rPr>
          <w:rFonts w:eastAsia="Times New Roman" w:cs="Arial"/>
          <w:lang w:eastAsia="en-US"/>
        </w:rPr>
      </w:pPr>
    </w:p>
    <w:p w14:paraId="01E38FE0" w14:textId="468EE740" w:rsidR="009B4F9C" w:rsidRPr="00CF134F" w:rsidRDefault="009B4F9C" w:rsidP="00332EF9">
      <w:pPr>
        <w:jc w:val="both"/>
        <w:rPr>
          <w:rFonts w:eastAsia="Times New Roman" w:cs="Arial"/>
          <w:lang w:eastAsia="en-US"/>
        </w:rPr>
      </w:pPr>
      <w:r w:rsidRPr="00CF134F">
        <w:rPr>
          <w:rFonts w:eastAsia="Times New Roman" w:cs="Arial"/>
          <w:b/>
          <w:lang w:eastAsia="en-US"/>
        </w:rPr>
        <w:t>…</w:t>
      </w:r>
      <w:r w:rsidR="00EA28B0" w:rsidRPr="00CF134F">
        <w:rPr>
          <w:rFonts w:eastAsia="Times New Roman" w:cs="Arial"/>
          <w:b/>
          <w:lang w:eastAsia="en-US"/>
        </w:rPr>
        <w:t xml:space="preserve"> (….)</w:t>
      </w:r>
      <w:r w:rsidRPr="00CF134F">
        <w:rPr>
          <w:rFonts w:eastAsia="Times New Roman" w:cs="Arial"/>
          <w:bCs/>
          <w:lang w:eastAsia="en-US"/>
        </w:rPr>
        <w:t>,</w:t>
      </w:r>
      <w:r w:rsidRPr="00CF134F">
        <w:rPr>
          <w:rFonts w:eastAsia="Times New Roman" w:cs="Arial"/>
          <w:b/>
          <w:lang w:eastAsia="en-US"/>
        </w:rPr>
        <w:t xml:space="preserve"> </w:t>
      </w:r>
      <w:r w:rsidRPr="00CF134F">
        <w:rPr>
          <w:rFonts w:eastAsia="Times New Roman" w:cs="Arial"/>
          <w:lang w:eastAsia="en-US"/>
        </w:rPr>
        <w:t xml:space="preserve">edaspidi nimetatud </w:t>
      </w:r>
      <w:r w:rsidRPr="00CF134F">
        <w:rPr>
          <w:rFonts w:eastAsia="Times New Roman" w:cs="Arial"/>
          <w:i/>
          <w:lang w:eastAsia="en-US"/>
        </w:rPr>
        <w:t>teenuse osutaja</w:t>
      </w:r>
      <w:r w:rsidRPr="00CF134F">
        <w:rPr>
          <w:rFonts w:eastAsia="Times New Roman" w:cs="Arial"/>
          <w:lang w:eastAsia="en-US"/>
        </w:rPr>
        <w:t>, keda …. alusel esindab ….,</w:t>
      </w:r>
    </w:p>
    <w:p w14:paraId="12134108" w14:textId="77777777" w:rsidR="009B4F9C" w:rsidRPr="00CF134F" w:rsidRDefault="009B4F9C" w:rsidP="00332EF9">
      <w:pPr>
        <w:jc w:val="both"/>
        <w:rPr>
          <w:rFonts w:eastAsia="Times New Roman" w:cs="Arial"/>
          <w:lang w:eastAsia="en-US"/>
        </w:rPr>
      </w:pPr>
    </w:p>
    <w:p w14:paraId="07B29808" w14:textId="5A4A1D57" w:rsidR="009B4F9C" w:rsidRPr="00CF134F" w:rsidRDefault="009B4F9C" w:rsidP="00332EF9">
      <w:pPr>
        <w:jc w:val="both"/>
        <w:rPr>
          <w:rFonts w:eastAsia="Times New Roman" w:cs="Arial"/>
          <w:lang w:eastAsia="en-US"/>
        </w:rPr>
      </w:pPr>
      <w:r w:rsidRPr="00CF134F">
        <w:rPr>
          <w:rFonts w:eastAsia="Times New Roman" w:cs="Arial"/>
          <w:lang w:eastAsia="en-US"/>
        </w:rPr>
        <w:t xml:space="preserve">edaspidi koos nimetatud </w:t>
      </w:r>
      <w:r w:rsidRPr="00CF134F">
        <w:rPr>
          <w:rFonts w:eastAsia="Times New Roman" w:cs="Arial"/>
          <w:i/>
          <w:iCs/>
          <w:lang w:eastAsia="en-US"/>
        </w:rPr>
        <w:t>pooled</w:t>
      </w:r>
      <w:r w:rsidRPr="00CF134F">
        <w:rPr>
          <w:rFonts w:eastAsia="Times New Roman" w:cs="Arial"/>
          <w:lang w:eastAsia="en-US"/>
        </w:rPr>
        <w:t xml:space="preserve"> või eraldi </w:t>
      </w:r>
      <w:r w:rsidRPr="00CF134F">
        <w:rPr>
          <w:rFonts w:eastAsia="Times New Roman" w:cs="Arial"/>
          <w:i/>
          <w:iCs/>
          <w:lang w:eastAsia="en-US"/>
        </w:rPr>
        <w:t>pool</w:t>
      </w:r>
      <w:r w:rsidRPr="00CF134F">
        <w:rPr>
          <w:rFonts w:eastAsia="Times New Roman" w:cs="Arial"/>
          <w:lang w:eastAsia="en-US"/>
        </w:rPr>
        <w:t xml:space="preserve">, sõlmisid </w:t>
      </w:r>
      <w:r w:rsidR="00EA28B0" w:rsidRPr="00CF134F">
        <w:rPr>
          <w:rFonts w:eastAsia="Times New Roman" w:cs="Arial"/>
          <w:lang w:eastAsia="en-US"/>
        </w:rPr>
        <w:t>raam</w:t>
      </w:r>
      <w:r w:rsidRPr="00CF134F">
        <w:rPr>
          <w:rFonts w:eastAsia="Times New Roman" w:cs="Arial"/>
          <w:lang w:eastAsia="en-US"/>
        </w:rPr>
        <w:t xml:space="preserve">lepingu (edaspidi </w:t>
      </w:r>
      <w:r w:rsidRPr="00CF134F">
        <w:rPr>
          <w:rFonts w:eastAsia="Times New Roman" w:cs="Arial"/>
          <w:i/>
          <w:lang w:eastAsia="en-US"/>
        </w:rPr>
        <w:t>leping</w:t>
      </w:r>
      <w:r w:rsidRPr="00CF134F">
        <w:rPr>
          <w:rFonts w:eastAsia="Times New Roman" w:cs="Arial"/>
          <w:lang w:eastAsia="en-US"/>
        </w:rPr>
        <w:t>) alljärgnevas:</w:t>
      </w:r>
    </w:p>
    <w:p w14:paraId="697F1BA5" w14:textId="77777777" w:rsidR="009B4F9C" w:rsidRPr="00CF134F" w:rsidRDefault="009B4F9C" w:rsidP="00332EF9">
      <w:pPr>
        <w:tabs>
          <w:tab w:val="left" w:pos="8640"/>
        </w:tabs>
        <w:jc w:val="both"/>
        <w:rPr>
          <w:rFonts w:eastAsia="Times New Roman"/>
          <w:lang w:eastAsia="en-US"/>
        </w:rPr>
      </w:pPr>
    </w:p>
    <w:p w14:paraId="7D9AD4C5" w14:textId="77777777" w:rsidR="00B1149E" w:rsidRPr="00CF134F" w:rsidRDefault="00B1149E" w:rsidP="00195452">
      <w:pPr>
        <w:numPr>
          <w:ilvl w:val="0"/>
          <w:numId w:val="1"/>
        </w:numPr>
        <w:ind w:left="709" w:hanging="709"/>
        <w:jc w:val="both"/>
        <w:rPr>
          <w:rFonts w:eastAsia="Times New Roman"/>
          <w:b/>
        </w:rPr>
      </w:pPr>
      <w:r w:rsidRPr="00CF134F">
        <w:rPr>
          <w:rFonts w:eastAsia="Times New Roman"/>
          <w:b/>
        </w:rPr>
        <w:t>ÜLDISED TINGIMUSED</w:t>
      </w:r>
    </w:p>
    <w:p w14:paraId="37E18D5E" w14:textId="237E5804" w:rsidR="00B1149E" w:rsidRPr="00CF134F" w:rsidRDefault="00B1149E" w:rsidP="00195452">
      <w:pPr>
        <w:numPr>
          <w:ilvl w:val="1"/>
          <w:numId w:val="1"/>
        </w:numPr>
        <w:ind w:left="709" w:hanging="709"/>
        <w:jc w:val="both"/>
        <w:rPr>
          <w:rFonts w:eastAsia="Times New Roman"/>
        </w:rPr>
      </w:pPr>
      <w:r w:rsidRPr="00CF134F">
        <w:rPr>
          <w:rFonts w:eastAsia="Times New Roman"/>
        </w:rPr>
        <w:t>Leping on sõlmitud alla lihthanke piirmäära jääva väikehankemenetluse „</w:t>
      </w:r>
      <w:r w:rsidR="00FF6BA9" w:rsidRPr="00CF134F">
        <w:rPr>
          <w:rFonts w:eastAsia="Times New Roman"/>
        </w:rPr>
        <w:t>Psühholoogilise nõustamise teenuste pakkumine Saue vallas</w:t>
      </w:r>
      <w:r w:rsidRPr="00CF134F">
        <w:rPr>
          <w:rFonts w:eastAsia="Times New Roman"/>
        </w:rPr>
        <w:t>“ tulemusena.</w:t>
      </w:r>
    </w:p>
    <w:p w14:paraId="62F9161B"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Teenuse osutaja suhtleb tellija esindajatega eesti keeles. Kõik lepinguga seotud dokumendid vormistatakse eesti keeles.</w:t>
      </w:r>
    </w:p>
    <w:p w14:paraId="08D1E42D" w14:textId="77777777" w:rsidR="00B1149E" w:rsidRPr="00CF134F" w:rsidRDefault="00B1149E" w:rsidP="00195452">
      <w:pPr>
        <w:numPr>
          <w:ilvl w:val="1"/>
          <w:numId w:val="1"/>
        </w:numPr>
        <w:tabs>
          <w:tab w:val="left" w:pos="851"/>
        </w:tabs>
        <w:suppressAutoHyphens/>
        <w:ind w:left="709" w:hanging="709"/>
        <w:jc w:val="both"/>
        <w:rPr>
          <w:rFonts w:eastAsia="Times New Roman"/>
        </w:rPr>
      </w:pPr>
      <w:r w:rsidRPr="00CF134F">
        <w:rPr>
          <w:rFonts w:eastAsia="Times New Roman"/>
        </w:rPr>
        <w:t>Kõik lepingu tõlgendamisest või täitmisest tulenevad vaidlused püütakse lahendada poolte vaheliste läbirääkimiste teel. Kokkuleppe mittesaavutamisel lahendatakse vaidlus Harju Maakohtus vastavalt Eesti Vabariigis kehtivatele õigusaktidele. Lepingule kohaldatakse Eesti õigust.</w:t>
      </w:r>
    </w:p>
    <w:p w14:paraId="4538B57F" w14:textId="22CF9B01" w:rsidR="00144CEA" w:rsidRPr="00CF134F" w:rsidRDefault="00B1149E" w:rsidP="00195452">
      <w:pPr>
        <w:numPr>
          <w:ilvl w:val="1"/>
          <w:numId w:val="1"/>
        </w:numPr>
        <w:ind w:left="709" w:hanging="709"/>
        <w:jc w:val="both"/>
        <w:rPr>
          <w:rFonts w:eastAsia="Times New Roman"/>
        </w:rPr>
      </w:pPr>
      <w:r w:rsidRPr="00CF134F">
        <w:rPr>
          <w:rFonts w:eastAsia="Times New Roman"/>
        </w:rPr>
        <w:t>Lepingus toodud mõisted ja pealkirjad on mõeldud lepingu sisu edasiandmiseks. Vastuolu korral mõiste või pealkirja ja sisu vahel lähtutakse sisust. Vastavalt kontekstile viitavad lepingus ainsuses toodud sõnad ka mitmusele ja vastupidi.</w:t>
      </w:r>
    </w:p>
    <w:p w14:paraId="32C424BB" w14:textId="491A2D6D" w:rsidR="009D188A" w:rsidRPr="00CF134F" w:rsidRDefault="009D188A" w:rsidP="00195452">
      <w:pPr>
        <w:numPr>
          <w:ilvl w:val="1"/>
          <w:numId w:val="1"/>
        </w:numPr>
        <w:ind w:left="709" w:hanging="709"/>
        <w:jc w:val="both"/>
        <w:rPr>
          <w:rFonts w:eastAsia="Times New Roman"/>
        </w:rPr>
      </w:pPr>
      <w:r w:rsidRPr="00CF134F">
        <w:rPr>
          <w:rFonts w:eastAsia="Times New Roman"/>
        </w:rPr>
        <w:t>Käesolev lepingu dokument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ning tegemist on teabega, mis tuleb tunnistada asutusesiseseks kasutamiseks avaliku teabe seaduse alusel (ärisaladus, isikuandmed, turvaandmed vms).</w:t>
      </w:r>
    </w:p>
    <w:p w14:paraId="5278BD72" w14:textId="1635B9D4" w:rsidR="00B1149E" w:rsidRPr="00CF134F" w:rsidRDefault="00B1149E" w:rsidP="00195452">
      <w:pPr>
        <w:numPr>
          <w:ilvl w:val="1"/>
          <w:numId w:val="1"/>
        </w:numPr>
        <w:ind w:left="709" w:hanging="709"/>
        <w:jc w:val="both"/>
        <w:rPr>
          <w:rFonts w:eastAsia="Times New Roman"/>
        </w:rPr>
      </w:pPr>
      <w:r w:rsidRPr="00CF134F">
        <w:rPr>
          <w:rFonts w:eastAsia="Times New Roman"/>
        </w:rPr>
        <w:t xml:space="preserve">Leping on koostatud elektrooniliselt ja allkirjastatud digitaalselt. Lepingu mõlemale </w:t>
      </w:r>
      <w:r w:rsidR="00D97762" w:rsidRPr="00CF134F">
        <w:rPr>
          <w:rFonts w:eastAsia="Times New Roman"/>
        </w:rPr>
        <w:t>p</w:t>
      </w:r>
      <w:r w:rsidRPr="00CF134F">
        <w:rPr>
          <w:rFonts w:eastAsia="Times New Roman"/>
        </w:rPr>
        <w:t>oolele jääb mõlema Poole digitaalse allkirjaga lepingu fail.</w:t>
      </w:r>
    </w:p>
    <w:p w14:paraId="7D088F42"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Lepingul on selle allkirjastamisel järgmised lisad:</w:t>
      </w:r>
    </w:p>
    <w:p w14:paraId="4C6CD6CE"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Lisa 1 – Teenuse kirjeldus;</w:t>
      </w:r>
    </w:p>
    <w:p w14:paraId="0679722F" w14:textId="6666C65A" w:rsidR="00B1149E" w:rsidRPr="00CF134F" w:rsidRDefault="00B1149E" w:rsidP="00195452">
      <w:pPr>
        <w:numPr>
          <w:ilvl w:val="2"/>
          <w:numId w:val="1"/>
        </w:numPr>
        <w:ind w:left="709" w:hanging="709"/>
        <w:jc w:val="both"/>
        <w:rPr>
          <w:rFonts w:eastAsia="Times New Roman"/>
        </w:rPr>
      </w:pPr>
      <w:r w:rsidRPr="00CF134F">
        <w:rPr>
          <w:rFonts w:eastAsia="Times New Roman"/>
        </w:rPr>
        <w:t xml:space="preserve">Lisa 2 </w:t>
      </w:r>
      <w:r w:rsidR="00155833" w:rsidRPr="00CF134F">
        <w:rPr>
          <w:rFonts w:eastAsia="Times New Roman"/>
        </w:rPr>
        <w:t>–</w:t>
      </w:r>
      <w:r w:rsidRPr="00CF134F">
        <w:rPr>
          <w:rFonts w:eastAsia="Times New Roman"/>
        </w:rPr>
        <w:t xml:space="preserve"> Pakkumus</w:t>
      </w:r>
      <w:r w:rsidR="00155833" w:rsidRPr="00CF134F">
        <w:rPr>
          <w:rFonts w:eastAsia="Times New Roman"/>
        </w:rPr>
        <w:t>e tabel</w:t>
      </w:r>
    </w:p>
    <w:p w14:paraId="7C1E2447"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Lisa 3 – Aruande vorm.</w:t>
      </w:r>
    </w:p>
    <w:p w14:paraId="2B62A245" w14:textId="77777777" w:rsidR="00B1149E" w:rsidRPr="00CF134F" w:rsidRDefault="00B1149E" w:rsidP="00195452">
      <w:pPr>
        <w:ind w:left="709" w:hanging="709"/>
        <w:rPr>
          <w:rFonts w:eastAsia="Times New Roman"/>
        </w:rPr>
      </w:pPr>
    </w:p>
    <w:p w14:paraId="01F7E8E4" w14:textId="10B13AF2" w:rsidR="00B1149E" w:rsidRPr="00CF134F" w:rsidRDefault="00B1149E" w:rsidP="00195452">
      <w:pPr>
        <w:numPr>
          <w:ilvl w:val="0"/>
          <w:numId w:val="1"/>
        </w:numPr>
        <w:ind w:left="709" w:hanging="709"/>
        <w:jc w:val="both"/>
        <w:rPr>
          <w:rFonts w:eastAsia="Times New Roman"/>
          <w:b/>
        </w:rPr>
      </w:pPr>
      <w:r w:rsidRPr="00CF134F">
        <w:rPr>
          <w:rFonts w:eastAsia="Times New Roman"/>
          <w:b/>
        </w:rPr>
        <w:t>LEPINGU OBJEKT</w:t>
      </w:r>
      <w:r w:rsidR="000E169C" w:rsidRPr="00CF134F">
        <w:rPr>
          <w:rFonts w:eastAsia="Times New Roman"/>
          <w:b/>
        </w:rPr>
        <w:t xml:space="preserve"> </w:t>
      </w:r>
    </w:p>
    <w:p w14:paraId="1EAE32AB" w14:textId="770A2875" w:rsidR="00B1149E" w:rsidRPr="00CF134F" w:rsidRDefault="00B1149E" w:rsidP="00195452">
      <w:pPr>
        <w:numPr>
          <w:ilvl w:val="1"/>
          <w:numId w:val="1"/>
        </w:numPr>
        <w:ind w:left="709" w:hanging="709"/>
        <w:jc w:val="both"/>
        <w:rPr>
          <w:rFonts w:eastAsia="Times New Roman"/>
        </w:rPr>
      </w:pPr>
      <w:r w:rsidRPr="00CF134F">
        <w:rPr>
          <w:rFonts w:eastAsia="Times New Roman"/>
        </w:rPr>
        <w:t xml:space="preserve">Lepingu objektiks on teenuse osutaja poolt Saue valla elanikele </w:t>
      </w:r>
      <w:r w:rsidR="00526E9B" w:rsidRPr="00CF134F">
        <w:rPr>
          <w:rFonts w:eastAsia="Times New Roman"/>
        </w:rPr>
        <w:t>psühholoogilise nõustamise teenuste</w:t>
      </w:r>
      <w:r w:rsidRPr="00CF134F">
        <w:rPr>
          <w:rFonts w:eastAsia="Times New Roman"/>
        </w:rPr>
        <w:t xml:space="preserve">  osutamine vastavalt lepingus ja lisas 1 toodud tingimustele (edaspidi </w:t>
      </w:r>
      <w:r w:rsidRPr="00CF134F">
        <w:rPr>
          <w:rFonts w:eastAsia="Times New Roman"/>
          <w:i/>
        </w:rPr>
        <w:t>teenus</w:t>
      </w:r>
      <w:r w:rsidRPr="00CF134F">
        <w:rPr>
          <w:rFonts w:eastAsia="Times New Roman"/>
        </w:rPr>
        <w:t>).</w:t>
      </w:r>
    </w:p>
    <w:p w14:paraId="3F93F679" w14:textId="3B85B677" w:rsidR="00232014" w:rsidRPr="00CF134F" w:rsidRDefault="00B1149E" w:rsidP="00195452">
      <w:pPr>
        <w:numPr>
          <w:ilvl w:val="1"/>
          <w:numId w:val="1"/>
        </w:numPr>
        <w:ind w:left="709" w:hanging="709"/>
        <w:jc w:val="both"/>
        <w:rPr>
          <w:rFonts w:eastAsia="Times New Roman"/>
        </w:rPr>
      </w:pPr>
      <w:r w:rsidRPr="00CF134F">
        <w:rPr>
          <w:rFonts w:eastAsia="Times New Roman"/>
        </w:rPr>
        <w:t>Teenuse osutaja osutab teenust Saue Vallavalitsuse lastekaitsespet</w:t>
      </w:r>
      <w:r w:rsidR="002F26A5" w:rsidRPr="00CF134F">
        <w:rPr>
          <w:rFonts w:eastAsia="Times New Roman"/>
        </w:rPr>
        <w:t>s</w:t>
      </w:r>
      <w:r w:rsidR="00AE55CA" w:rsidRPr="00CF134F">
        <w:rPr>
          <w:rFonts w:eastAsia="Times New Roman"/>
        </w:rPr>
        <w:t>ia</w:t>
      </w:r>
      <w:r w:rsidRPr="00CF134F">
        <w:rPr>
          <w:rFonts w:eastAsia="Times New Roman"/>
        </w:rPr>
        <w:t xml:space="preserve">listide poolt hinnatud ja lastekaitseseaduse § 26 järgi abivavatele lastele ja nende peredele </w:t>
      </w:r>
      <w:r w:rsidR="00FD515F" w:rsidRPr="00CF134F">
        <w:rPr>
          <w:rFonts w:eastAsia="Times New Roman"/>
        </w:rPr>
        <w:t xml:space="preserve">(edaspidi </w:t>
      </w:r>
      <w:r w:rsidR="00FD515F" w:rsidRPr="00CF134F">
        <w:rPr>
          <w:rFonts w:eastAsia="Times New Roman"/>
          <w:i/>
          <w:iCs/>
        </w:rPr>
        <w:t>klient</w:t>
      </w:r>
      <w:r w:rsidR="00FD515F" w:rsidRPr="00CF134F">
        <w:rPr>
          <w:rFonts w:eastAsia="Times New Roman"/>
        </w:rPr>
        <w:t xml:space="preserve">) </w:t>
      </w:r>
      <w:r w:rsidRPr="00CF134F">
        <w:rPr>
          <w:rFonts w:eastAsia="Times New Roman"/>
        </w:rPr>
        <w:t xml:space="preserve">lastekaitsespetsialisti </w:t>
      </w:r>
      <w:r w:rsidR="00FD515F" w:rsidRPr="00CF134F">
        <w:rPr>
          <w:rFonts w:eastAsia="Times New Roman"/>
        </w:rPr>
        <w:t xml:space="preserve">(edaspidi </w:t>
      </w:r>
      <w:r w:rsidR="00FD515F" w:rsidRPr="00CF134F">
        <w:rPr>
          <w:rFonts w:eastAsia="Times New Roman"/>
          <w:i/>
          <w:iCs/>
        </w:rPr>
        <w:t>suunaja</w:t>
      </w:r>
      <w:r w:rsidR="00FD515F" w:rsidRPr="00CF134F">
        <w:rPr>
          <w:rFonts w:eastAsia="Times New Roman"/>
        </w:rPr>
        <w:t xml:space="preserve">) </w:t>
      </w:r>
      <w:r w:rsidRPr="00CF134F">
        <w:rPr>
          <w:rFonts w:eastAsia="Times New Roman"/>
        </w:rPr>
        <w:t xml:space="preserve">suunamise alusel. </w:t>
      </w:r>
    </w:p>
    <w:p w14:paraId="731C54C8" w14:textId="0D12B850" w:rsidR="00E67A05" w:rsidRPr="00CF134F" w:rsidRDefault="00B1149E" w:rsidP="00E67A05">
      <w:pPr>
        <w:numPr>
          <w:ilvl w:val="1"/>
          <w:numId w:val="1"/>
        </w:numPr>
        <w:ind w:left="709" w:hanging="709"/>
        <w:jc w:val="both"/>
        <w:rPr>
          <w:rFonts w:eastAsia="Times New Roman"/>
        </w:rPr>
      </w:pPr>
      <w:r w:rsidRPr="00CF134F">
        <w:rPr>
          <w:rFonts w:eastAsia="Times New Roman"/>
        </w:rPr>
        <w:t xml:space="preserve">Teenuse osutaja osutab teenust Saue vallas kohapeal </w:t>
      </w:r>
      <w:r w:rsidR="006F385C" w:rsidRPr="00CF134F">
        <w:rPr>
          <w:rFonts w:eastAsia="Times New Roman"/>
        </w:rPr>
        <w:t xml:space="preserve">lisas 2 </w:t>
      </w:r>
      <w:r w:rsidR="00472213" w:rsidRPr="00CF134F">
        <w:rPr>
          <w:rFonts w:eastAsia="Times New Roman"/>
        </w:rPr>
        <w:t>pakutud asukohtades</w:t>
      </w:r>
      <w:r w:rsidRPr="00CF134F">
        <w:rPr>
          <w:rFonts w:eastAsia="Times New Roman"/>
        </w:rPr>
        <w:t xml:space="preserve">. Teenuse osutamise täpne </w:t>
      </w:r>
      <w:r w:rsidR="00472213" w:rsidRPr="00CF134F">
        <w:rPr>
          <w:rFonts w:eastAsia="Times New Roman"/>
        </w:rPr>
        <w:t xml:space="preserve">aadress </w:t>
      </w:r>
      <w:r w:rsidRPr="00CF134F">
        <w:rPr>
          <w:rFonts w:eastAsia="Times New Roman"/>
        </w:rPr>
        <w:t xml:space="preserve">(halduskeskus, lasteasutus vms) </w:t>
      </w:r>
      <w:r w:rsidR="001E53D8" w:rsidRPr="00CF134F">
        <w:rPr>
          <w:rFonts w:eastAsia="Times New Roman"/>
        </w:rPr>
        <w:t xml:space="preserve">lisas 2 </w:t>
      </w:r>
      <w:r w:rsidRPr="00CF134F">
        <w:rPr>
          <w:rFonts w:eastAsia="Times New Roman"/>
        </w:rPr>
        <w:t>näidatud haldusüksuses lepitakse tellijaga kokku enne teenuse osutamist.</w:t>
      </w:r>
      <w:r w:rsidR="00E67A05" w:rsidRPr="00CF134F">
        <w:rPr>
          <w:rFonts w:eastAsia="Times New Roman"/>
        </w:rPr>
        <w:t xml:space="preserve"> Põhjendatud juhtudel peab olema tagatud </w:t>
      </w:r>
      <w:r w:rsidR="000711AB" w:rsidRPr="00CF134F">
        <w:rPr>
          <w:rFonts w:eastAsia="Times New Roman"/>
        </w:rPr>
        <w:t>t</w:t>
      </w:r>
      <w:r w:rsidR="00F96CC0" w:rsidRPr="00CF134F">
        <w:rPr>
          <w:rFonts w:eastAsia="Times New Roman"/>
        </w:rPr>
        <w:t xml:space="preserve">eenuse osutamine </w:t>
      </w:r>
      <w:r w:rsidR="00E67A05" w:rsidRPr="00CF134F">
        <w:rPr>
          <w:rFonts w:eastAsia="Times New Roman"/>
        </w:rPr>
        <w:t xml:space="preserve">Saue vallas suunaja poolt näidatud asukohas, mis erineb </w:t>
      </w:r>
      <w:r w:rsidR="00F96CC0" w:rsidRPr="00CF134F">
        <w:rPr>
          <w:rFonts w:eastAsia="Times New Roman"/>
        </w:rPr>
        <w:t>lisas 2</w:t>
      </w:r>
      <w:r w:rsidR="00E67A05" w:rsidRPr="00CF134F">
        <w:rPr>
          <w:rFonts w:eastAsia="Times New Roman"/>
        </w:rPr>
        <w:t xml:space="preserve"> näidatust.</w:t>
      </w:r>
    </w:p>
    <w:p w14:paraId="26449923" w14:textId="2C70A809" w:rsidR="00E67A05" w:rsidRPr="00CF134F" w:rsidRDefault="00B1149E" w:rsidP="00E67A05">
      <w:pPr>
        <w:numPr>
          <w:ilvl w:val="1"/>
          <w:numId w:val="1"/>
        </w:numPr>
        <w:ind w:left="709" w:hanging="709"/>
        <w:jc w:val="both"/>
        <w:rPr>
          <w:rFonts w:eastAsia="Times New Roman"/>
        </w:rPr>
      </w:pPr>
      <w:r w:rsidRPr="00CF134F">
        <w:rPr>
          <w:rFonts w:eastAsia="Times New Roman"/>
        </w:rPr>
        <w:t xml:space="preserve">Kliendiga kokkuleppel võib teenuse osutamine toimuda teenuse osutaja asukohas aadressil </w:t>
      </w:r>
      <w:r w:rsidRPr="00CF134F">
        <w:rPr>
          <w:rFonts w:eastAsia="Times New Roman"/>
          <w:highlight w:val="yellow"/>
        </w:rPr>
        <w:t>….. .</w:t>
      </w:r>
      <w:r w:rsidRPr="00CF134F">
        <w:rPr>
          <w:rFonts w:eastAsia="Times New Roman"/>
        </w:rPr>
        <w:t xml:space="preserve"> </w:t>
      </w:r>
    </w:p>
    <w:p w14:paraId="74C82B65" w14:textId="1BB05C55" w:rsidR="00B1149E" w:rsidRPr="00CF134F" w:rsidRDefault="00B1149E" w:rsidP="00195452">
      <w:pPr>
        <w:numPr>
          <w:ilvl w:val="1"/>
          <w:numId w:val="1"/>
        </w:numPr>
        <w:ind w:left="709" w:hanging="709"/>
        <w:jc w:val="both"/>
        <w:rPr>
          <w:rFonts w:eastAsia="Times New Roman"/>
        </w:rPr>
      </w:pPr>
      <w:r w:rsidRPr="00CF134F">
        <w:rPr>
          <w:rFonts w:eastAsia="Times New Roman"/>
        </w:rPr>
        <w:t xml:space="preserve">Teenuse osutamisel juhindub teenuse osutaja lisaks käesolevale lepingule õigusaktidega teenusele sätestatud nõutest.  </w:t>
      </w:r>
    </w:p>
    <w:p w14:paraId="56100BB4" w14:textId="05ABE93D" w:rsidR="003F5403" w:rsidRPr="00CF134F" w:rsidRDefault="003147F8" w:rsidP="00195452">
      <w:pPr>
        <w:numPr>
          <w:ilvl w:val="1"/>
          <w:numId w:val="1"/>
        </w:numPr>
        <w:ind w:left="709" w:hanging="709"/>
        <w:jc w:val="both"/>
        <w:rPr>
          <w:rFonts w:eastAsia="Times New Roman"/>
        </w:rPr>
      </w:pPr>
      <w:r w:rsidRPr="00CF134F">
        <w:rPr>
          <w:rFonts w:eastAsia="Times New Roman"/>
        </w:rPr>
        <w:lastRenderedPageBreak/>
        <w:t>Teenuse osutaja</w:t>
      </w:r>
      <w:r w:rsidR="00BA14AD" w:rsidRPr="00CF134F">
        <w:rPr>
          <w:rFonts w:eastAsia="Times New Roman"/>
        </w:rPr>
        <w:t xml:space="preserve"> võib pakkuda klientidele vastavalt vajadusele ja kokkuleppel kliendiga (kliendi tellimusel ja rahastamisel) ka muid käesoleva </w:t>
      </w:r>
      <w:r w:rsidR="00D1244E" w:rsidRPr="00CF134F">
        <w:rPr>
          <w:rFonts w:eastAsia="Times New Roman"/>
        </w:rPr>
        <w:t>lepinguga</w:t>
      </w:r>
      <w:r w:rsidR="00BA14AD" w:rsidRPr="00CF134F">
        <w:rPr>
          <w:rFonts w:eastAsia="Times New Roman"/>
        </w:rPr>
        <w:t xml:space="preserve"> hõlmamata teenuseid vastavalt </w:t>
      </w:r>
      <w:r w:rsidR="00581F9A" w:rsidRPr="00CF134F">
        <w:rPr>
          <w:rFonts w:eastAsia="Times New Roman"/>
        </w:rPr>
        <w:t xml:space="preserve">teenuse ostuaja </w:t>
      </w:r>
      <w:r w:rsidR="00BA14AD" w:rsidRPr="00CF134F">
        <w:rPr>
          <w:rFonts w:eastAsia="Times New Roman"/>
        </w:rPr>
        <w:t xml:space="preserve">kehtivale hinnakirjale. </w:t>
      </w:r>
      <w:r w:rsidR="00581F9A" w:rsidRPr="00CF134F">
        <w:rPr>
          <w:rFonts w:eastAsia="Times New Roman"/>
        </w:rPr>
        <w:t>Tellija</w:t>
      </w:r>
      <w:r w:rsidR="00BA14AD" w:rsidRPr="00CF134F">
        <w:rPr>
          <w:rFonts w:eastAsia="Times New Roman"/>
        </w:rPr>
        <w:t xml:space="preserve"> selliseid tellimusi ei rahasta.</w:t>
      </w:r>
    </w:p>
    <w:p w14:paraId="72E0604E" w14:textId="77777777" w:rsidR="008925EE" w:rsidRPr="00CF134F" w:rsidRDefault="008925EE" w:rsidP="00195452">
      <w:pPr>
        <w:ind w:left="709" w:hanging="709"/>
        <w:jc w:val="both"/>
        <w:rPr>
          <w:rFonts w:eastAsia="Times New Roman"/>
          <w:b/>
        </w:rPr>
      </w:pPr>
    </w:p>
    <w:p w14:paraId="6F32059B" w14:textId="3A5A55AF" w:rsidR="00B81676" w:rsidRPr="00CF134F" w:rsidRDefault="006F4FFB" w:rsidP="00195452">
      <w:pPr>
        <w:numPr>
          <w:ilvl w:val="0"/>
          <w:numId w:val="1"/>
        </w:numPr>
        <w:ind w:left="709" w:hanging="709"/>
        <w:jc w:val="both"/>
        <w:rPr>
          <w:rFonts w:eastAsia="Times New Roman"/>
          <w:b/>
        </w:rPr>
      </w:pPr>
      <w:r w:rsidRPr="00CF134F">
        <w:rPr>
          <w:rFonts w:eastAsia="Times New Roman"/>
          <w:b/>
        </w:rPr>
        <w:t>LEPINGU MAHT ja HANKELEPINGUTE SÕLMIMINE</w:t>
      </w:r>
    </w:p>
    <w:p w14:paraId="452588FE" w14:textId="5E5FCDF5" w:rsidR="00D97DDA" w:rsidRPr="00CF134F" w:rsidRDefault="00E27439"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Väikehanke „</w:t>
      </w:r>
      <w:r w:rsidR="0027377C" w:rsidRPr="00CF134F">
        <w:rPr>
          <w:rFonts w:ascii="Cambria" w:eastAsia="Times New Roman" w:hAnsi="Cambria"/>
          <w:bCs/>
          <w:sz w:val="22"/>
        </w:rPr>
        <w:t>Psühholoogilise nõustamise teenuste</w:t>
      </w:r>
      <w:r w:rsidRPr="00CF134F">
        <w:rPr>
          <w:rFonts w:ascii="Cambria" w:eastAsia="Times New Roman" w:hAnsi="Cambria"/>
          <w:bCs/>
          <w:sz w:val="22"/>
        </w:rPr>
        <w:t xml:space="preserve"> pakkumine Saue vallas“ tulemusel sõlmitud </w:t>
      </w:r>
      <w:bookmarkStart w:id="0" w:name="_Hlk124931833"/>
      <w:r w:rsidRPr="00CF134F">
        <w:rPr>
          <w:rFonts w:ascii="Cambria" w:eastAsia="Times New Roman" w:hAnsi="Cambria"/>
          <w:bCs/>
          <w:sz w:val="22"/>
        </w:rPr>
        <w:t xml:space="preserve">raamlepingute kumulatiivne maksimaalne rahaline maht </w:t>
      </w:r>
      <w:bookmarkEnd w:id="0"/>
      <w:r w:rsidRPr="00CF134F">
        <w:rPr>
          <w:rFonts w:ascii="Cambria" w:eastAsia="Times New Roman" w:hAnsi="Cambria"/>
          <w:bCs/>
          <w:sz w:val="22"/>
        </w:rPr>
        <w:t xml:space="preserve">raamlepingute kehtivusaja jooksul ehk nende alusel sõlmitavate hankelepingute maksimaalne kogumaksumus on 100 000 eurot ilma käibemaksuta. </w:t>
      </w:r>
    </w:p>
    <w:p w14:paraId="61EDB357" w14:textId="1F4A67B1" w:rsidR="00E27439" w:rsidRPr="00CF134F" w:rsidRDefault="00E27439"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Tellija ei ole kohustatud tellima teenust kogu </w:t>
      </w:r>
      <w:r w:rsidR="00D97DDA" w:rsidRPr="00CF134F">
        <w:rPr>
          <w:rFonts w:ascii="Cambria" w:eastAsia="Times New Roman" w:hAnsi="Cambria"/>
          <w:bCs/>
          <w:sz w:val="22"/>
        </w:rPr>
        <w:t>raamlepingute kumulatiivne maksimaalne rahaline mah</w:t>
      </w:r>
      <w:r w:rsidR="0027377C" w:rsidRPr="00CF134F">
        <w:rPr>
          <w:rFonts w:ascii="Cambria" w:eastAsia="Times New Roman" w:hAnsi="Cambria"/>
          <w:bCs/>
          <w:sz w:val="22"/>
        </w:rPr>
        <w:t>u</w:t>
      </w:r>
      <w:r w:rsidR="00D97DDA" w:rsidRPr="00CF134F">
        <w:rPr>
          <w:rFonts w:ascii="Cambria" w:eastAsia="Times New Roman" w:hAnsi="Cambria"/>
          <w:bCs/>
          <w:sz w:val="22"/>
        </w:rPr>
        <w:t xml:space="preserve"> </w:t>
      </w:r>
      <w:r w:rsidRPr="00CF134F">
        <w:rPr>
          <w:rFonts w:ascii="Cambria" w:eastAsia="Times New Roman" w:hAnsi="Cambria"/>
          <w:bCs/>
          <w:sz w:val="22"/>
        </w:rPr>
        <w:t>ulatuses</w:t>
      </w:r>
      <w:r w:rsidR="00D97DDA" w:rsidRPr="00CF134F">
        <w:rPr>
          <w:rFonts w:ascii="Cambria" w:eastAsia="Times New Roman" w:hAnsi="Cambria"/>
          <w:bCs/>
          <w:sz w:val="22"/>
        </w:rPr>
        <w:t xml:space="preserve"> </w:t>
      </w:r>
      <w:r w:rsidR="00D97DDA" w:rsidRPr="00CF134F">
        <w:rPr>
          <w:rFonts w:ascii="Cambria" w:hAnsi="Cambria"/>
          <w:sz w:val="22"/>
        </w:rPr>
        <w:t>ega ainult raamlepingu alt</w:t>
      </w:r>
      <w:r w:rsidRPr="00CF134F">
        <w:rPr>
          <w:rFonts w:ascii="Cambria" w:eastAsia="Times New Roman" w:hAnsi="Cambria"/>
          <w:bCs/>
          <w:sz w:val="22"/>
        </w:rPr>
        <w:t xml:space="preserve">. </w:t>
      </w:r>
    </w:p>
    <w:p w14:paraId="77060125" w14:textId="4FDA2E11" w:rsidR="00E27439" w:rsidRPr="00CF134F" w:rsidRDefault="00E27439"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Lepingu tegelik maksumus kujuneb vastavalt lepingu kehtivuse ajal </w:t>
      </w:r>
      <w:r w:rsidR="00C50832" w:rsidRPr="00CF134F">
        <w:rPr>
          <w:rFonts w:ascii="Cambria" w:eastAsia="Times New Roman" w:hAnsi="Cambria"/>
          <w:bCs/>
          <w:sz w:val="22"/>
        </w:rPr>
        <w:t>tellitud</w:t>
      </w:r>
      <w:r w:rsidRPr="00CF134F">
        <w:rPr>
          <w:rFonts w:ascii="Cambria" w:eastAsia="Times New Roman" w:hAnsi="Cambria"/>
          <w:bCs/>
          <w:sz w:val="22"/>
        </w:rPr>
        <w:t xml:space="preserve"> ja tegelikult osutatud teenuste mahule ning teenuse osutaja lisaks 2 olevale hinnakirjale, kuid ei saa olla suurem kui eeltoodud maksimaalne rahaline maht.</w:t>
      </w:r>
    </w:p>
    <w:p w14:paraId="17720E11" w14:textId="77777777" w:rsidR="00E62B82" w:rsidRPr="00CF134F" w:rsidRDefault="00F42799"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Teenuse osutaja osutab teenust vaid tellija </w:t>
      </w:r>
      <w:r w:rsidR="00427094" w:rsidRPr="00CF134F">
        <w:rPr>
          <w:rFonts w:ascii="Cambria" w:eastAsia="Times New Roman" w:hAnsi="Cambria"/>
          <w:bCs/>
          <w:sz w:val="22"/>
        </w:rPr>
        <w:t>igakordse tellimuse alusel. Tellija</w:t>
      </w:r>
      <w:r w:rsidR="00B37E00" w:rsidRPr="00CF134F">
        <w:rPr>
          <w:rFonts w:ascii="Cambria" w:eastAsia="Times New Roman" w:hAnsi="Cambria"/>
          <w:bCs/>
          <w:sz w:val="22"/>
        </w:rPr>
        <w:t xml:space="preserve"> teeb tellimusi vastavalt vajadusele. </w:t>
      </w:r>
      <w:r w:rsidR="00E62B82" w:rsidRPr="00CF134F">
        <w:rPr>
          <w:rFonts w:ascii="Cambria" w:eastAsia="Times New Roman" w:hAnsi="Cambria"/>
          <w:bCs/>
          <w:sz w:val="22"/>
        </w:rPr>
        <w:t>Tellija</w:t>
      </w:r>
      <w:r w:rsidR="00B37E00" w:rsidRPr="00CF134F">
        <w:rPr>
          <w:rFonts w:ascii="Cambria" w:eastAsia="Times New Roman" w:hAnsi="Cambria"/>
          <w:bCs/>
          <w:sz w:val="22"/>
        </w:rPr>
        <w:t xml:space="preserve"> ei ole kohustatud raamlepingu alt tellimusi tegema ega taga teenuse osutajale kindlat klientide arvu. </w:t>
      </w:r>
    </w:p>
    <w:p w14:paraId="1BAA6271" w14:textId="00A4A0EC" w:rsidR="00E62B82" w:rsidRPr="00CF134F" w:rsidRDefault="00B37E00"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Teenuse osutaja ei ole kohustatud lepingu alusel esitatud tellimust täitma</w:t>
      </w:r>
      <w:r w:rsidR="00C06FA7" w:rsidRPr="00CF134F">
        <w:rPr>
          <w:rFonts w:ascii="Cambria" w:eastAsia="Times New Roman" w:hAnsi="Cambria"/>
          <w:bCs/>
          <w:sz w:val="22"/>
        </w:rPr>
        <w:t>, kui</w:t>
      </w:r>
      <w:r w:rsidRPr="00CF134F">
        <w:rPr>
          <w:rFonts w:ascii="Cambria" w:eastAsia="Times New Roman" w:hAnsi="Cambria"/>
          <w:bCs/>
          <w:sz w:val="22"/>
        </w:rPr>
        <w:t xml:space="preserve"> tellimust ei ole konkreetsel hetkel võimalik täita lepingu tingimustel, kuna näiteks puudub vaba </w:t>
      </w:r>
      <w:r w:rsidR="00AC6699" w:rsidRPr="00CF134F">
        <w:rPr>
          <w:rFonts w:ascii="Cambria" w:eastAsia="Times New Roman" w:hAnsi="Cambria"/>
          <w:bCs/>
          <w:sz w:val="22"/>
        </w:rPr>
        <w:t>nõustaja</w:t>
      </w:r>
      <w:r w:rsidRPr="00CF134F">
        <w:rPr>
          <w:rFonts w:ascii="Cambria" w:eastAsia="Times New Roman" w:hAnsi="Cambria"/>
          <w:bCs/>
          <w:sz w:val="22"/>
        </w:rPr>
        <w:t xml:space="preserve"> vmt juhud. </w:t>
      </w:r>
    </w:p>
    <w:p w14:paraId="343C238F" w14:textId="5DF04CF5" w:rsidR="00B37E00" w:rsidRPr="00CF134F" w:rsidRDefault="00B37E00"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Kui teenuse osutaja nõustub lepingu alusel esitatud tellimuse täitma, siis seda loetakse hankelepingu sõlmimiseks. </w:t>
      </w:r>
      <w:r w:rsidR="00D97DDA" w:rsidRPr="00CF134F">
        <w:rPr>
          <w:rFonts w:ascii="Cambria" w:eastAsia="Times New Roman" w:hAnsi="Cambria"/>
          <w:bCs/>
          <w:sz w:val="22"/>
        </w:rPr>
        <w:t xml:space="preserve">Hankelepinguna käsitletakse lepingu alusel tellija igakordse tellimuse alusel osutatud teenust. </w:t>
      </w:r>
      <w:r w:rsidRPr="00CF134F">
        <w:rPr>
          <w:rFonts w:ascii="Cambria" w:eastAsia="Times New Roman" w:hAnsi="Cambria"/>
          <w:bCs/>
          <w:sz w:val="22"/>
        </w:rPr>
        <w:t xml:space="preserve">Teenuse osutaja kohustub </w:t>
      </w:r>
      <w:r w:rsidR="00593274" w:rsidRPr="00CF134F">
        <w:rPr>
          <w:rFonts w:ascii="Cambria" w:eastAsia="Times New Roman" w:hAnsi="Cambria"/>
          <w:bCs/>
          <w:sz w:val="22"/>
        </w:rPr>
        <w:t>tellimusi</w:t>
      </w:r>
      <w:r w:rsidRPr="00CF134F">
        <w:rPr>
          <w:rFonts w:ascii="Cambria" w:eastAsia="Times New Roman" w:hAnsi="Cambria"/>
          <w:bCs/>
          <w:sz w:val="22"/>
        </w:rPr>
        <w:t xml:space="preserve"> täitma vastavalt lepingus sätestatud tingimustele, sh lepingu sõlmimisel pakutud ühikhinnad, teenuse osutamise asukohad, teenuse osutamise alustamise tähtaeg jmt.</w:t>
      </w:r>
    </w:p>
    <w:p w14:paraId="2C30579B" w14:textId="77777777" w:rsidR="00E27439" w:rsidRPr="00CF134F" w:rsidRDefault="00E27439" w:rsidP="00195452">
      <w:pPr>
        <w:ind w:left="709" w:hanging="709"/>
        <w:jc w:val="both"/>
        <w:rPr>
          <w:rFonts w:eastAsia="Times New Roman" w:cstheme="minorBidi"/>
          <w:bCs/>
          <w:lang w:eastAsia="en-US"/>
        </w:rPr>
      </w:pPr>
    </w:p>
    <w:p w14:paraId="120C090D" w14:textId="6059C6F1" w:rsidR="00653656" w:rsidRPr="00CF134F" w:rsidRDefault="00653656" w:rsidP="00195452">
      <w:pPr>
        <w:numPr>
          <w:ilvl w:val="0"/>
          <w:numId w:val="1"/>
        </w:numPr>
        <w:ind w:left="709" w:hanging="709"/>
        <w:jc w:val="both"/>
        <w:rPr>
          <w:rFonts w:eastAsia="Times New Roman"/>
          <w:b/>
        </w:rPr>
      </w:pPr>
      <w:r w:rsidRPr="00CF134F">
        <w:rPr>
          <w:rFonts w:eastAsia="Times New Roman"/>
          <w:b/>
        </w:rPr>
        <w:t>TEENUSE TELLIMISE KORD</w:t>
      </w:r>
    </w:p>
    <w:p w14:paraId="051C0F44" w14:textId="4AFC13CB" w:rsidR="0019508F" w:rsidRPr="00CF134F" w:rsidRDefault="00B401D5"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Suunajad suunavad k</w:t>
      </w:r>
      <w:r w:rsidR="0019508F" w:rsidRPr="00CF134F">
        <w:rPr>
          <w:rFonts w:ascii="Cambria" w:eastAsia="Times New Roman" w:hAnsi="Cambria"/>
          <w:bCs/>
          <w:sz w:val="22"/>
        </w:rPr>
        <w:t>liente teenusele sotsiaalseadustiku üldosa seaduse, sotsiaalhoolekande seaduse ja teise Eesti Vabariigi õigusaktide (sh kohaliku omavalitsuse sotsiaalteenuste osutamist reguleerivad määrused) alusel antavate haldusaktidega. Teenuse vajadus</w:t>
      </w:r>
      <w:r w:rsidR="003E2A79" w:rsidRPr="00CF134F">
        <w:rPr>
          <w:rFonts w:ascii="Cambria" w:eastAsia="Times New Roman" w:hAnsi="Cambria"/>
          <w:bCs/>
          <w:sz w:val="22"/>
        </w:rPr>
        <w:t>,</w:t>
      </w:r>
      <w:r w:rsidR="0019508F" w:rsidRPr="00CF134F">
        <w:rPr>
          <w:rFonts w:ascii="Cambria" w:eastAsia="Times New Roman" w:hAnsi="Cambria"/>
          <w:bCs/>
          <w:sz w:val="22"/>
        </w:rPr>
        <w:t xml:space="preserve"> iseloom </w:t>
      </w:r>
      <w:r w:rsidR="003E2A79" w:rsidRPr="00CF134F">
        <w:rPr>
          <w:rFonts w:ascii="Cambria" w:eastAsia="Times New Roman" w:hAnsi="Cambria"/>
          <w:bCs/>
          <w:sz w:val="22"/>
        </w:rPr>
        <w:t xml:space="preserve">ja maht </w:t>
      </w:r>
      <w:r w:rsidR="0019508F" w:rsidRPr="00CF134F">
        <w:rPr>
          <w:rFonts w:ascii="Cambria" w:eastAsia="Times New Roman" w:hAnsi="Cambria"/>
          <w:bCs/>
          <w:sz w:val="22"/>
        </w:rPr>
        <w:t>määratakse lähtuvalt iga kliendi individuaalsest vajadusest</w:t>
      </w:r>
      <w:r w:rsidR="00EA3356" w:rsidRPr="00CF134F">
        <w:rPr>
          <w:rFonts w:ascii="Cambria" w:eastAsia="Times New Roman" w:hAnsi="Cambria"/>
          <w:bCs/>
          <w:sz w:val="22"/>
        </w:rPr>
        <w:t xml:space="preserve"> teenusele suunamise</w:t>
      </w:r>
      <w:r w:rsidRPr="00CF134F">
        <w:rPr>
          <w:rFonts w:ascii="Cambria" w:eastAsia="Times New Roman" w:hAnsi="Cambria"/>
          <w:bCs/>
          <w:sz w:val="22"/>
        </w:rPr>
        <w:t xml:space="preserve"> haldusaktis</w:t>
      </w:r>
      <w:r w:rsidR="0019508F" w:rsidRPr="00CF134F">
        <w:rPr>
          <w:rFonts w:ascii="Cambria" w:eastAsia="Times New Roman" w:hAnsi="Cambria"/>
          <w:bCs/>
          <w:sz w:val="22"/>
        </w:rPr>
        <w:t xml:space="preserve">. </w:t>
      </w:r>
    </w:p>
    <w:p w14:paraId="58919352" w14:textId="31CD5394" w:rsidR="00756A77" w:rsidRPr="00CF134F" w:rsidRDefault="00A74CDF"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Teenuse tellimiseks esitab suunaja teenuse osutaja kontaktisiku e-postiaadressile teenuse tellimuse, mis sisaldab </w:t>
      </w:r>
      <w:r w:rsidR="003C5911" w:rsidRPr="00CF134F">
        <w:rPr>
          <w:rFonts w:ascii="Cambria" w:eastAsia="Times New Roman" w:hAnsi="Cambria"/>
          <w:bCs/>
          <w:sz w:val="22"/>
        </w:rPr>
        <w:t xml:space="preserve">konfidentsiaalset infot </w:t>
      </w:r>
      <w:r w:rsidR="008E4193" w:rsidRPr="00CF134F">
        <w:rPr>
          <w:rFonts w:ascii="Cambria" w:eastAsia="Times New Roman" w:hAnsi="Cambria"/>
          <w:bCs/>
          <w:sz w:val="22"/>
        </w:rPr>
        <w:t xml:space="preserve">vähemalt </w:t>
      </w:r>
      <w:r w:rsidR="003C5911" w:rsidRPr="00CF134F">
        <w:rPr>
          <w:rFonts w:ascii="Cambria" w:eastAsia="Times New Roman" w:hAnsi="Cambria"/>
          <w:bCs/>
          <w:sz w:val="22"/>
        </w:rPr>
        <w:t>teenust vajava kliendi</w:t>
      </w:r>
      <w:r w:rsidR="002C24E7" w:rsidRPr="00CF134F">
        <w:rPr>
          <w:rFonts w:ascii="Cambria" w:eastAsia="Times New Roman" w:hAnsi="Cambria"/>
          <w:bCs/>
          <w:sz w:val="22"/>
        </w:rPr>
        <w:t>, teenuse iseloomu</w:t>
      </w:r>
      <w:r w:rsidR="000F7BCB" w:rsidRPr="00CF134F">
        <w:rPr>
          <w:rFonts w:ascii="Cambria" w:eastAsia="Times New Roman" w:hAnsi="Cambria"/>
          <w:bCs/>
          <w:sz w:val="22"/>
        </w:rPr>
        <w:t>, teenuse osutamise koha</w:t>
      </w:r>
      <w:r w:rsidR="002C24E7" w:rsidRPr="00CF134F">
        <w:rPr>
          <w:rFonts w:ascii="Cambria" w:eastAsia="Times New Roman" w:hAnsi="Cambria"/>
          <w:bCs/>
          <w:sz w:val="22"/>
        </w:rPr>
        <w:t xml:space="preserve"> </w:t>
      </w:r>
      <w:r w:rsidR="00EA3727" w:rsidRPr="00CF134F">
        <w:rPr>
          <w:rFonts w:ascii="Cambria" w:eastAsia="Times New Roman" w:hAnsi="Cambria"/>
          <w:bCs/>
          <w:sz w:val="22"/>
        </w:rPr>
        <w:t xml:space="preserve">ja teenuse </w:t>
      </w:r>
      <w:r w:rsidR="0030054F" w:rsidRPr="00CF134F">
        <w:rPr>
          <w:rFonts w:ascii="Cambria" w:eastAsia="Times New Roman" w:hAnsi="Cambria"/>
          <w:bCs/>
          <w:sz w:val="22"/>
        </w:rPr>
        <w:t xml:space="preserve">vajaduse </w:t>
      </w:r>
      <w:r w:rsidR="00EA3727" w:rsidRPr="00CF134F">
        <w:rPr>
          <w:rFonts w:ascii="Cambria" w:eastAsia="Times New Roman" w:hAnsi="Cambria"/>
          <w:bCs/>
          <w:sz w:val="22"/>
        </w:rPr>
        <w:t xml:space="preserve">mahu kohta. </w:t>
      </w:r>
      <w:r w:rsidR="005D276B" w:rsidRPr="00CF134F">
        <w:rPr>
          <w:rFonts w:ascii="Cambria" w:eastAsia="Times New Roman" w:hAnsi="Cambria"/>
          <w:bCs/>
          <w:sz w:val="22"/>
        </w:rPr>
        <w:t>Teenuse tellimiseks</w:t>
      </w:r>
      <w:r w:rsidR="004357E8" w:rsidRPr="00CF134F">
        <w:rPr>
          <w:rFonts w:ascii="Cambria" w:eastAsia="Times New Roman" w:hAnsi="Cambria"/>
          <w:bCs/>
          <w:sz w:val="22"/>
        </w:rPr>
        <w:t xml:space="preserve"> teenuse osutajalt</w:t>
      </w:r>
      <w:r w:rsidR="005D276B" w:rsidRPr="00CF134F">
        <w:rPr>
          <w:rFonts w:ascii="Cambria" w:eastAsia="Times New Roman" w:hAnsi="Cambria"/>
          <w:bCs/>
          <w:sz w:val="22"/>
        </w:rPr>
        <w:t xml:space="preserve"> peab </w:t>
      </w:r>
      <w:r w:rsidR="00756A77" w:rsidRPr="00CF134F">
        <w:rPr>
          <w:rFonts w:ascii="Cambria" w:eastAsia="Times New Roman" w:hAnsi="Cambria"/>
          <w:bCs/>
          <w:sz w:val="22"/>
        </w:rPr>
        <w:t>klient ja/või tema seaduslik esindaja olema andnud nõusoleku.</w:t>
      </w:r>
    </w:p>
    <w:p w14:paraId="121E86F1" w14:textId="25384EF9" w:rsidR="00CA2ECF" w:rsidRPr="00CF134F" w:rsidRDefault="00EA3356"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Teenuse osutaja </w:t>
      </w:r>
      <w:r w:rsidR="004F12A9" w:rsidRPr="00CF134F">
        <w:rPr>
          <w:rFonts w:ascii="Cambria" w:eastAsia="Times New Roman" w:hAnsi="Cambria"/>
          <w:bCs/>
          <w:sz w:val="22"/>
        </w:rPr>
        <w:t xml:space="preserve">kohustub vastama tellija tellimusele hiljemalt ühe nädala jooksul. Teenuse osutaja </w:t>
      </w:r>
      <w:r w:rsidR="00FF4494" w:rsidRPr="00CF134F">
        <w:rPr>
          <w:rFonts w:ascii="Cambria" w:eastAsia="Times New Roman" w:hAnsi="Cambria"/>
          <w:bCs/>
          <w:sz w:val="22"/>
        </w:rPr>
        <w:t>peab vastuses kinnitama tellimuse täitmise või teatama, et tal ei ole võimalik tellimust täita</w:t>
      </w:r>
      <w:r w:rsidR="00665EAB" w:rsidRPr="00CF134F">
        <w:rPr>
          <w:rFonts w:ascii="Cambria" w:eastAsia="Times New Roman" w:hAnsi="Cambria"/>
          <w:bCs/>
          <w:sz w:val="22"/>
        </w:rPr>
        <w:t>.</w:t>
      </w:r>
      <w:r w:rsidR="00CA2ECF" w:rsidRPr="00CF134F">
        <w:rPr>
          <w:rFonts w:ascii="Cambria" w:eastAsia="Times New Roman" w:hAnsi="Cambria"/>
          <w:bCs/>
          <w:sz w:val="22"/>
        </w:rPr>
        <w:t xml:space="preserve"> </w:t>
      </w:r>
      <w:r w:rsidR="00FB7ABB" w:rsidRPr="00CF134F">
        <w:rPr>
          <w:rFonts w:ascii="Cambria" w:eastAsia="Times New Roman" w:hAnsi="Cambria"/>
          <w:bCs/>
          <w:sz w:val="22"/>
        </w:rPr>
        <w:t>Kui teenuse osutaja ei vasta tellijale tahtaegselt, siis</w:t>
      </w:r>
      <w:r w:rsidR="00AA7FCF" w:rsidRPr="00CF134F">
        <w:rPr>
          <w:rFonts w:ascii="Cambria" w:eastAsia="Times New Roman" w:hAnsi="Cambria"/>
          <w:bCs/>
          <w:sz w:val="22"/>
        </w:rPr>
        <w:t xml:space="preserve"> on tellijal õigus tellimus t</w:t>
      </w:r>
      <w:r w:rsidR="00441745" w:rsidRPr="00CF134F">
        <w:rPr>
          <w:rFonts w:ascii="Cambria" w:eastAsia="Times New Roman" w:hAnsi="Cambria"/>
          <w:bCs/>
          <w:sz w:val="22"/>
        </w:rPr>
        <w:t>ü</w:t>
      </w:r>
      <w:r w:rsidR="00AA7FCF" w:rsidRPr="00CF134F">
        <w:rPr>
          <w:rFonts w:ascii="Cambria" w:eastAsia="Times New Roman" w:hAnsi="Cambria"/>
          <w:bCs/>
          <w:sz w:val="22"/>
        </w:rPr>
        <w:t>histada</w:t>
      </w:r>
      <w:r w:rsidR="00AA7FCF" w:rsidRPr="00CF134F">
        <w:rPr>
          <w:rFonts w:eastAsia="Times New Roman"/>
          <w:bCs/>
        </w:rPr>
        <w:t xml:space="preserve">. </w:t>
      </w:r>
    </w:p>
    <w:p w14:paraId="6BEA790E" w14:textId="0CD19F2A" w:rsidR="00EA3727" w:rsidRPr="00CF134F" w:rsidRDefault="00CA2ECF"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Teenuse osutamisega nõustumisel on</w:t>
      </w:r>
      <w:r w:rsidR="000F480F" w:rsidRPr="00CF134F">
        <w:rPr>
          <w:rFonts w:ascii="Cambria" w:eastAsia="Times New Roman" w:hAnsi="Cambria"/>
          <w:bCs/>
          <w:sz w:val="22"/>
        </w:rPr>
        <w:t xml:space="preserve"> teenuse osutaja</w:t>
      </w:r>
      <w:r w:rsidRPr="00CF134F">
        <w:rPr>
          <w:rFonts w:ascii="Cambria" w:eastAsia="Times New Roman" w:hAnsi="Cambria"/>
          <w:bCs/>
          <w:sz w:val="22"/>
        </w:rPr>
        <w:t xml:space="preserve"> kohustatud tagama teenuse osutamise alustamise hiljemalt ühe kuu jooksul tellimuse saamisest. </w:t>
      </w:r>
      <w:r w:rsidR="00E07AB4" w:rsidRPr="00CF134F">
        <w:rPr>
          <w:rFonts w:ascii="Cambria" w:eastAsia="Times New Roman" w:hAnsi="Cambria"/>
          <w:bCs/>
          <w:sz w:val="22"/>
        </w:rPr>
        <w:t xml:space="preserve">Kui </w:t>
      </w:r>
      <w:r w:rsidR="008F412F" w:rsidRPr="00CF134F">
        <w:rPr>
          <w:rFonts w:ascii="Cambria" w:eastAsia="Times New Roman" w:hAnsi="Cambria"/>
          <w:bCs/>
          <w:sz w:val="22"/>
        </w:rPr>
        <w:t xml:space="preserve">teenuse osutaja ei </w:t>
      </w:r>
      <w:bookmarkStart w:id="1" w:name="_GoBack"/>
      <w:bookmarkEnd w:id="1"/>
      <w:r w:rsidR="008F412F" w:rsidRPr="00CF134F">
        <w:rPr>
          <w:rFonts w:ascii="Cambria" w:eastAsia="Times New Roman" w:hAnsi="Cambria"/>
          <w:bCs/>
          <w:sz w:val="22"/>
        </w:rPr>
        <w:t>alusta teenuse osutamist kokku lepitud ajal, siis on tellijal õigus tellimus tühistada.</w:t>
      </w:r>
      <w:r w:rsidRPr="00CF134F">
        <w:rPr>
          <w:rFonts w:ascii="Cambria" w:eastAsia="Times New Roman" w:hAnsi="Cambria"/>
          <w:bCs/>
          <w:sz w:val="22"/>
        </w:rPr>
        <w:t xml:space="preserve"> </w:t>
      </w:r>
    </w:p>
    <w:p w14:paraId="2B9C9F37" w14:textId="225CA623" w:rsidR="00852C95" w:rsidRPr="00CF134F" w:rsidRDefault="00665EAB"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Kui teenuse osutaja kinnitab tellimuse täitmist, siis kohustub teenuse osutaja </w:t>
      </w:r>
      <w:r w:rsidR="00C32A99" w:rsidRPr="00CF134F">
        <w:rPr>
          <w:rFonts w:ascii="Cambria" w:eastAsia="Times New Roman" w:hAnsi="Cambria"/>
          <w:bCs/>
          <w:sz w:val="22"/>
        </w:rPr>
        <w:t xml:space="preserve">oma vastuses </w:t>
      </w:r>
      <w:r w:rsidRPr="00CF134F">
        <w:rPr>
          <w:rFonts w:ascii="Cambria" w:eastAsia="Times New Roman" w:hAnsi="Cambria"/>
          <w:bCs/>
          <w:sz w:val="22"/>
        </w:rPr>
        <w:t>tooma välja</w:t>
      </w:r>
      <w:r w:rsidR="003431C2" w:rsidRPr="00CF134F">
        <w:rPr>
          <w:rFonts w:ascii="Cambria" w:eastAsia="Times New Roman" w:hAnsi="Cambria"/>
          <w:bCs/>
          <w:sz w:val="22"/>
        </w:rPr>
        <w:t xml:space="preserve"> vähemalt</w:t>
      </w:r>
      <w:r w:rsidRPr="00CF134F">
        <w:rPr>
          <w:rFonts w:ascii="Cambria" w:eastAsia="Times New Roman" w:hAnsi="Cambria"/>
          <w:bCs/>
          <w:sz w:val="22"/>
        </w:rPr>
        <w:t xml:space="preserve"> </w:t>
      </w:r>
      <w:r w:rsidR="00C867B0" w:rsidRPr="00CF134F">
        <w:rPr>
          <w:rFonts w:ascii="Cambria" w:eastAsia="Times New Roman" w:hAnsi="Cambria"/>
          <w:bCs/>
          <w:sz w:val="22"/>
        </w:rPr>
        <w:t>teenuse osutamise</w:t>
      </w:r>
      <w:r w:rsidR="00375C0F" w:rsidRPr="00CF134F">
        <w:rPr>
          <w:rFonts w:ascii="Cambria" w:eastAsia="Times New Roman" w:hAnsi="Cambria"/>
          <w:bCs/>
          <w:sz w:val="22"/>
        </w:rPr>
        <w:t xml:space="preserve"> võimalikud</w:t>
      </w:r>
      <w:r w:rsidR="00C867B0" w:rsidRPr="00CF134F">
        <w:rPr>
          <w:rFonts w:ascii="Cambria" w:eastAsia="Times New Roman" w:hAnsi="Cambria"/>
          <w:bCs/>
          <w:sz w:val="22"/>
        </w:rPr>
        <w:t xml:space="preserve"> aja</w:t>
      </w:r>
      <w:r w:rsidR="00375C0F" w:rsidRPr="00CF134F">
        <w:rPr>
          <w:rFonts w:ascii="Cambria" w:eastAsia="Times New Roman" w:hAnsi="Cambria"/>
          <w:bCs/>
          <w:sz w:val="22"/>
        </w:rPr>
        <w:t>d</w:t>
      </w:r>
      <w:r w:rsidR="003431C2" w:rsidRPr="00CF134F">
        <w:rPr>
          <w:rFonts w:ascii="Cambria" w:eastAsia="Times New Roman" w:hAnsi="Cambria"/>
          <w:bCs/>
          <w:sz w:val="22"/>
        </w:rPr>
        <w:t xml:space="preserve"> ja</w:t>
      </w:r>
      <w:r w:rsidR="00C867B0" w:rsidRPr="00CF134F">
        <w:rPr>
          <w:rFonts w:ascii="Cambria" w:eastAsia="Times New Roman" w:hAnsi="Cambria"/>
          <w:bCs/>
          <w:sz w:val="22"/>
        </w:rPr>
        <w:t xml:space="preserve"> teenust vahetult osutava </w:t>
      </w:r>
      <w:r w:rsidR="002A0A76" w:rsidRPr="00CF134F">
        <w:rPr>
          <w:rFonts w:ascii="Cambria" w:eastAsia="Times New Roman" w:hAnsi="Cambria"/>
          <w:bCs/>
          <w:sz w:val="22"/>
        </w:rPr>
        <w:t>nõustaja</w:t>
      </w:r>
      <w:r w:rsidR="00C867B0" w:rsidRPr="00CF134F">
        <w:rPr>
          <w:rFonts w:ascii="Cambria" w:eastAsia="Times New Roman" w:hAnsi="Cambria"/>
          <w:bCs/>
          <w:sz w:val="22"/>
        </w:rPr>
        <w:t xml:space="preserve"> andmed</w:t>
      </w:r>
      <w:r w:rsidR="003431C2" w:rsidRPr="00CF134F">
        <w:rPr>
          <w:rFonts w:ascii="Cambria" w:eastAsia="Times New Roman" w:hAnsi="Cambria"/>
          <w:bCs/>
          <w:sz w:val="22"/>
        </w:rPr>
        <w:t>.</w:t>
      </w:r>
    </w:p>
    <w:p w14:paraId="23148E2B" w14:textId="68143AEA" w:rsidR="00C427E5" w:rsidRPr="00CF134F" w:rsidRDefault="00693655"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Teenuse osutaja vastuse</w:t>
      </w:r>
      <w:r w:rsidR="000C40AD" w:rsidRPr="00CF134F">
        <w:rPr>
          <w:rFonts w:ascii="Cambria" w:eastAsia="Times New Roman" w:hAnsi="Cambria"/>
          <w:bCs/>
          <w:sz w:val="22"/>
        </w:rPr>
        <w:t xml:space="preserve"> alusel s</w:t>
      </w:r>
      <w:r w:rsidR="00C427E5" w:rsidRPr="00CF134F">
        <w:rPr>
          <w:rFonts w:ascii="Cambria" w:eastAsia="Times New Roman" w:hAnsi="Cambria"/>
          <w:bCs/>
          <w:sz w:val="22"/>
        </w:rPr>
        <w:t>uunaja kinnitab e</w:t>
      </w:r>
      <w:r w:rsidR="009A37FB" w:rsidRPr="00CF134F">
        <w:rPr>
          <w:rFonts w:ascii="Cambria" w:eastAsia="Times New Roman" w:hAnsi="Cambria"/>
          <w:bCs/>
          <w:sz w:val="22"/>
        </w:rPr>
        <w:t xml:space="preserve">-kirja teel tellimuse </w:t>
      </w:r>
      <w:r w:rsidR="00A777B8" w:rsidRPr="00CF134F">
        <w:rPr>
          <w:rFonts w:ascii="Cambria" w:eastAsia="Times New Roman" w:hAnsi="Cambria"/>
          <w:bCs/>
          <w:sz w:val="22"/>
        </w:rPr>
        <w:t>tegemise</w:t>
      </w:r>
      <w:r w:rsidR="000C40AD" w:rsidRPr="00CF134F">
        <w:rPr>
          <w:rFonts w:ascii="Cambria" w:eastAsia="Times New Roman" w:hAnsi="Cambria"/>
          <w:bCs/>
          <w:sz w:val="22"/>
        </w:rPr>
        <w:t xml:space="preserve"> ehk hankelepingu s</w:t>
      </w:r>
      <w:r w:rsidR="00441745" w:rsidRPr="00CF134F">
        <w:rPr>
          <w:rFonts w:ascii="Cambria" w:eastAsia="Times New Roman" w:hAnsi="Cambria"/>
          <w:bCs/>
          <w:sz w:val="22"/>
        </w:rPr>
        <w:t>õ</w:t>
      </w:r>
      <w:r w:rsidR="000C40AD" w:rsidRPr="00CF134F">
        <w:rPr>
          <w:rFonts w:ascii="Cambria" w:eastAsia="Times New Roman" w:hAnsi="Cambria"/>
          <w:bCs/>
          <w:sz w:val="22"/>
        </w:rPr>
        <w:t>lmimise</w:t>
      </w:r>
      <w:r w:rsidR="00A777B8" w:rsidRPr="00CF134F">
        <w:rPr>
          <w:rFonts w:ascii="Cambria" w:eastAsia="Times New Roman" w:hAnsi="Cambria"/>
          <w:bCs/>
          <w:sz w:val="22"/>
        </w:rPr>
        <w:t xml:space="preserve"> ning vajadusel </w:t>
      </w:r>
      <w:r w:rsidR="00054D2A" w:rsidRPr="00CF134F">
        <w:rPr>
          <w:rFonts w:ascii="Cambria" w:eastAsia="Times New Roman" w:hAnsi="Cambria"/>
          <w:bCs/>
          <w:sz w:val="22"/>
        </w:rPr>
        <w:t>täpsustavad pooled tellimuse täitmiseks vajalikud muud andme</w:t>
      </w:r>
      <w:r w:rsidR="00C9129C" w:rsidRPr="00CF134F">
        <w:rPr>
          <w:rFonts w:ascii="Cambria" w:eastAsia="Times New Roman" w:hAnsi="Cambria"/>
          <w:bCs/>
          <w:sz w:val="22"/>
        </w:rPr>
        <w:t>d.</w:t>
      </w:r>
    </w:p>
    <w:p w14:paraId="3E230310" w14:textId="6B25066F" w:rsidR="00DC7236" w:rsidRPr="00CF134F" w:rsidRDefault="00DC7236"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t xml:space="preserve">Teenuse osutaja osutab teenust </w:t>
      </w:r>
      <w:r w:rsidR="00CA2ECF" w:rsidRPr="00CF134F">
        <w:rPr>
          <w:rFonts w:ascii="Cambria" w:eastAsia="Times New Roman" w:hAnsi="Cambria"/>
          <w:bCs/>
          <w:sz w:val="22"/>
        </w:rPr>
        <w:t>tellimusega kokku lepitud</w:t>
      </w:r>
      <w:r w:rsidR="009D3AD7" w:rsidRPr="00CF134F">
        <w:rPr>
          <w:rFonts w:ascii="Cambria" w:eastAsia="Times New Roman" w:hAnsi="Cambria"/>
          <w:bCs/>
          <w:sz w:val="22"/>
        </w:rPr>
        <w:t xml:space="preserve"> ulatuses ja</w:t>
      </w:r>
      <w:r w:rsidR="00CA2ECF" w:rsidRPr="00CF134F">
        <w:rPr>
          <w:rFonts w:ascii="Cambria" w:eastAsia="Times New Roman" w:hAnsi="Cambria"/>
          <w:bCs/>
          <w:sz w:val="22"/>
        </w:rPr>
        <w:t xml:space="preserve"> mahus</w:t>
      </w:r>
      <w:r w:rsidRPr="00CF134F">
        <w:rPr>
          <w:rFonts w:ascii="Cambria" w:eastAsia="Times New Roman" w:hAnsi="Cambria"/>
          <w:bCs/>
          <w:sz w:val="22"/>
        </w:rPr>
        <w:t xml:space="preserve">. </w:t>
      </w:r>
      <w:r w:rsidR="00CA2ECF" w:rsidRPr="00CF134F">
        <w:rPr>
          <w:rFonts w:ascii="Cambria" w:eastAsia="Times New Roman" w:hAnsi="Cambria"/>
          <w:bCs/>
          <w:sz w:val="22"/>
        </w:rPr>
        <w:t>K</w:t>
      </w:r>
      <w:r w:rsidRPr="00CF134F">
        <w:rPr>
          <w:rFonts w:ascii="Cambria" w:eastAsia="Times New Roman" w:hAnsi="Cambria"/>
          <w:bCs/>
          <w:sz w:val="22"/>
        </w:rPr>
        <w:t xml:space="preserve">ui tegelik </w:t>
      </w:r>
      <w:r w:rsidR="00CA2ECF" w:rsidRPr="00CF134F">
        <w:rPr>
          <w:rFonts w:ascii="Cambria" w:eastAsia="Times New Roman" w:hAnsi="Cambria"/>
          <w:bCs/>
          <w:sz w:val="22"/>
        </w:rPr>
        <w:t xml:space="preserve">teenuse </w:t>
      </w:r>
      <w:r w:rsidRPr="00CF134F">
        <w:rPr>
          <w:rFonts w:ascii="Cambria" w:eastAsia="Times New Roman" w:hAnsi="Cambria"/>
          <w:bCs/>
          <w:sz w:val="22"/>
        </w:rPr>
        <w:t>vajadus on suurem</w:t>
      </w:r>
      <w:r w:rsidR="00441745" w:rsidRPr="00CF134F">
        <w:rPr>
          <w:rFonts w:ascii="Cambria" w:eastAsia="Times New Roman" w:hAnsi="Cambria"/>
          <w:bCs/>
          <w:sz w:val="22"/>
        </w:rPr>
        <w:t>,</w:t>
      </w:r>
      <w:r w:rsidRPr="00CF134F">
        <w:rPr>
          <w:rFonts w:ascii="Cambria" w:eastAsia="Times New Roman" w:hAnsi="Cambria"/>
          <w:bCs/>
          <w:sz w:val="22"/>
        </w:rPr>
        <w:t xml:space="preserve"> kui </w:t>
      </w:r>
      <w:r w:rsidR="00CA2ECF" w:rsidRPr="00CF134F">
        <w:rPr>
          <w:rFonts w:ascii="Cambria" w:eastAsia="Times New Roman" w:hAnsi="Cambria"/>
          <w:bCs/>
          <w:sz w:val="22"/>
        </w:rPr>
        <w:t>tellimuses kokku lepitud</w:t>
      </w:r>
      <w:r w:rsidRPr="00CF134F">
        <w:rPr>
          <w:rFonts w:ascii="Cambria" w:eastAsia="Times New Roman" w:hAnsi="Cambria"/>
          <w:bCs/>
          <w:sz w:val="22"/>
        </w:rPr>
        <w:t xml:space="preserve">, </w:t>
      </w:r>
      <w:r w:rsidR="00CA2ECF" w:rsidRPr="00CF134F">
        <w:rPr>
          <w:rFonts w:ascii="Cambria" w:eastAsia="Times New Roman" w:hAnsi="Cambria"/>
          <w:bCs/>
          <w:sz w:val="22"/>
        </w:rPr>
        <w:t xml:space="preserve">siis </w:t>
      </w:r>
      <w:r w:rsidR="00FD2851" w:rsidRPr="00CF134F">
        <w:rPr>
          <w:rFonts w:ascii="Cambria" w:eastAsia="Times New Roman" w:hAnsi="Cambria"/>
          <w:bCs/>
          <w:sz w:val="22"/>
        </w:rPr>
        <w:t xml:space="preserve">kohustub teenuse osutaja </w:t>
      </w:r>
      <w:r w:rsidRPr="00CF134F">
        <w:rPr>
          <w:rFonts w:ascii="Cambria" w:eastAsia="Times New Roman" w:hAnsi="Cambria"/>
          <w:bCs/>
          <w:sz w:val="22"/>
        </w:rPr>
        <w:t>kooskõlasta</w:t>
      </w:r>
      <w:r w:rsidR="00FD2851" w:rsidRPr="00CF134F">
        <w:rPr>
          <w:rFonts w:ascii="Cambria" w:eastAsia="Times New Roman" w:hAnsi="Cambria"/>
          <w:bCs/>
          <w:sz w:val="22"/>
        </w:rPr>
        <w:t>ma</w:t>
      </w:r>
      <w:r w:rsidRPr="00CF134F">
        <w:rPr>
          <w:rFonts w:ascii="Cambria" w:eastAsia="Times New Roman" w:hAnsi="Cambria"/>
          <w:bCs/>
          <w:sz w:val="22"/>
        </w:rPr>
        <w:t xml:space="preserve"> täiendava mahu </w:t>
      </w:r>
      <w:r w:rsidR="00FD2851" w:rsidRPr="00CF134F">
        <w:rPr>
          <w:rFonts w:ascii="Cambria" w:eastAsia="Times New Roman" w:hAnsi="Cambria"/>
          <w:bCs/>
          <w:sz w:val="22"/>
        </w:rPr>
        <w:t xml:space="preserve">alusel teenuse osutamise </w:t>
      </w:r>
      <w:r w:rsidRPr="00CF134F">
        <w:rPr>
          <w:rFonts w:ascii="Cambria" w:eastAsia="Times New Roman" w:hAnsi="Cambria"/>
          <w:bCs/>
          <w:sz w:val="22"/>
        </w:rPr>
        <w:t xml:space="preserve">eelnevalt </w:t>
      </w:r>
      <w:r w:rsidR="00FD2851" w:rsidRPr="00CF134F">
        <w:rPr>
          <w:rFonts w:ascii="Cambria" w:eastAsia="Times New Roman" w:hAnsi="Cambria"/>
          <w:bCs/>
          <w:sz w:val="22"/>
        </w:rPr>
        <w:t>suunajaga</w:t>
      </w:r>
      <w:r w:rsidRPr="00CF134F">
        <w:rPr>
          <w:rFonts w:ascii="Cambria" w:eastAsia="Times New Roman" w:hAnsi="Cambria"/>
          <w:bCs/>
          <w:sz w:val="22"/>
        </w:rPr>
        <w:t>.</w:t>
      </w:r>
      <w:r w:rsidR="009D44EC" w:rsidRPr="00CF134F">
        <w:t xml:space="preserve"> </w:t>
      </w:r>
    </w:p>
    <w:p w14:paraId="4446F72A" w14:textId="7ED73948" w:rsidR="00900B31" w:rsidRPr="00CF134F" w:rsidRDefault="00900B31" w:rsidP="00195452">
      <w:pPr>
        <w:pStyle w:val="ListParagraph"/>
        <w:numPr>
          <w:ilvl w:val="1"/>
          <w:numId w:val="1"/>
        </w:numPr>
        <w:spacing w:line="280" w:lineRule="exact"/>
        <w:ind w:left="709" w:hanging="709"/>
        <w:rPr>
          <w:rFonts w:ascii="Cambria" w:eastAsia="Times New Roman" w:hAnsi="Cambria"/>
          <w:bCs/>
          <w:sz w:val="22"/>
        </w:rPr>
      </w:pPr>
      <w:r w:rsidRPr="00CF134F">
        <w:rPr>
          <w:rFonts w:ascii="Cambria" w:eastAsia="Times New Roman" w:hAnsi="Cambria"/>
          <w:bCs/>
          <w:sz w:val="22"/>
        </w:rPr>
        <w:lastRenderedPageBreak/>
        <w:t>Tellija ei tasu tellimusest k</w:t>
      </w:r>
      <w:r w:rsidR="00856324" w:rsidRPr="00CF134F">
        <w:rPr>
          <w:rFonts w:ascii="Cambria" w:eastAsia="Times New Roman" w:hAnsi="Cambria"/>
          <w:bCs/>
          <w:sz w:val="22"/>
        </w:rPr>
        <w:t>õ</w:t>
      </w:r>
      <w:r w:rsidRPr="00CF134F">
        <w:rPr>
          <w:rFonts w:ascii="Cambria" w:eastAsia="Times New Roman" w:hAnsi="Cambria"/>
          <w:bCs/>
          <w:sz w:val="22"/>
        </w:rPr>
        <w:t xml:space="preserve">rvale kalduvate teenuste osutamise eest, kui tellimuse muudatust ei ole eelnevalt suunajaga kooskõlastatud. </w:t>
      </w:r>
      <w:r w:rsidR="00CA6702" w:rsidRPr="00CF134F">
        <w:rPr>
          <w:rFonts w:ascii="Cambria" w:eastAsia="Times New Roman" w:hAnsi="Cambria"/>
          <w:bCs/>
          <w:sz w:val="22"/>
        </w:rPr>
        <w:t>Kooskõlastamata lisakohtumiste eest tellija ei tasu.</w:t>
      </w:r>
    </w:p>
    <w:p w14:paraId="7B988D52" w14:textId="77777777" w:rsidR="003B6267" w:rsidRPr="00CF134F" w:rsidRDefault="003B6267" w:rsidP="00195452">
      <w:pPr>
        <w:ind w:left="709" w:hanging="709"/>
        <w:rPr>
          <w:rFonts w:eastAsia="Times New Roman"/>
          <w:b/>
          <w:lang w:val="en-US"/>
        </w:rPr>
      </w:pPr>
    </w:p>
    <w:p w14:paraId="745EDD5E" w14:textId="2DB2BA72" w:rsidR="002B0A8C" w:rsidRPr="00CF134F" w:rsidRDefault="00AF1E48" w:rsidP="00195452">
      <w:pPr>
        <w:numPr>
          <w:ilvl w:val="0"/>
          <w:numId w:val="1"/>
        </w:numPr>
        <w:ind w:left="709" w:hanging="709"/>
        <w:jc w:val="both"/>
        <w:rPr>
          <w:rFonts w:eastAsia="Times New Roman"/>
          <w:b/>
        </w:rPr>
      </w:pPr>
      <w:r w:rsidRPr="00CF134F">
        <w:rPr>
          <w:rFonts w:eastAsia="Times New Roman"/>
          <w:b/>
        </w:rPr>
        <w:t>LEPINGU HIND</w:t>
      </w:r>
      <w:r w:rsidR="00B1149E" w:rsidRPr="00CF134F">
        <w:rPr>
          <w:rFonts w:eastAsia="Times New Roman"/>
          <w:b/>
        </w:rPr>
        <w:t xml:space="preserve"> ja ARUANDLUS </w:t>
      </w:r>
    </w:p>
    <w:p w14:paraId="1075C35A" w14:textId="29249273" w:rsidR="00203588" w:rsidRPr="00CF134F" w:rsidRDefault="00B1149E" w:rsidP="00771485">
      <w:pPr>
        <w:numPr>
          <w:ilvl w:val="1"/>
          <w:numId w:val="1"/>
        </w:numPr>
        <w:tabs>
          <w:tab w:val="left" w:pos="851"/>
        </w:tabs>
        <w:ind w:left="709" w:hanging="709"/>
        <w:jc w:val="both"/>
        <w:rPr>
          <w:rFonts w:eastAsia="Times New Roman"/>
        </w:rPr>
      </w:pPr>
      <w:r w:rsidRPr="00CF134F">
        <w:rPr>
          <w:rFonts w:eastAsia="Times New Roman"/>
        </w:rPr>
        <w:t xml:space="preserve">Tellija maksab teenuse osutajale nõuetekohase teenuse osutamise eest tasu </w:t>
      </w:r>
      <w:r w:rsidR="00204C20" w:rsidRPr="00CF134F">
        <w:rPr>
          <w:rFonts w:eastAsia="Times New Roman"/>
        </w:rPr>
        <w:t>tehtud tellimuste alusel ostutatud teenuste eest</w:t>
      </w:r>
      <w:r w:rsidR="00AC7B4B" w:rsidRPr="00CF134F">
        <w:rPr>
          <w:rFonts w:eastAsia="Times New Roman"/>
        </w:rPr>
        <w:t xml:space="preserve"> vastavalt teenuse osutaja lisaks 2 oleval</w:t>
      </w:r>
      <w:r w:rsidR="0070647F" w:rsidRPr="00CF134F">
        <w:rPr>
          <w:rFonts w:eastAsia="Times New Roman"/>
        </w:rPr>
        <w:t>e</w:t>
      </w:r>
      <w:r w:rsidR="00AC7B4B" w:rsidRPr="00CF134F">
        <w:rPr>
          <w:rFonts w:eastAsia="Times New Roman"/>
        </w:rPr>
        <w:t xml:space="preserve"> hinnakirjale.</w:t>
      </w:r>
      <w:r w:rsidRPr="00CF134F">
        <w:rPr>
          <w:rFonts w:eastAsia="Times New Roman"/>
        </w:rPr>
        <w:t xml:space="preserve"> </w:t>
      </w:r>
      <w:r w:rsidR="00771485" w:rsidRPr="00CF134F">
        <w:rPr>
          <w:rFonts w:eastAsia="Times New Roman"/>
        </w:rPr>
        <w:t>Tellija ei maksa lisas 1 kirjeldatud teenuste eest teenuse osutajale muid tasusid ega hüvitisi, kui lepingu lisas 2 kokku lepitud.</w:t>
      </w:r>
    </w:p>
    <w:p w14:paraId="4C9BF1BB" w14:textId="2E7C7136" w:rsidR="009B609A" w:rsidRPr="00CF134F" w:rsidRDefault="009B609A" w:rsidP="00195452">
      <w:pPr>
        <w:numPr>
          <w:ilvl w:val="1"/>
          <w:numId w:val="1"/>
        </w:numPr>
        <w:tabs>
          <w:tab w:val="left" w:pos="851"/>
        </w:tabs>
        <w:ind w:left="709" w:hanging="709"/>
        <w:jc w:val="both"/>
        <w:rPr>
          <w:rFonts w:eastAsia="Times New Roman"/>
        </w:rPr>
      </w:pPr>
      <w:r w:rsidRPr="00CF134F">
        <w:rPr>
          <w:rFonts w:eastAsia="Times New Roman"/>
        </w:rPr>
        <w:t xml:space="preserve">Kui </w:t>
      </w:r>
      <w:r w:rsidR="00B762BC" w:rsidRPr="00CF134F">
        <w:rPr>
          <w:rFonts w:eastAsia="Times New Roman"/>
        </w:rPr>
        <w:t xml:space="preserve">suunaja lepib </w:t>
      </w:r>
      <w:r w:rsidRPr="00CF134F">
        <w:rPr>
          <w:rFonts w:eastAsia="Times New Roman"/>
        </w:rPr>
        <w:t xml:space="preserve"> kokku </w:t>
      </w:r>
      <w:r w:rsidR="00B762BC" w:rsidRPr="00CF134F">
        <w:rPr>
          <w:rFonts w:eastAsia="Times New Roman"/>
        </w:rPr>
        <w:t>teenuse osutamise</w:t>
      </w:r>
      <w:r w:rsidRPr="00CF134F">
        <w:rPr>
          <w:rFonts w:eastAsia="Times New Roman"/>
        </w:rPr>
        <w:t xml:space="preserve"> kliendi asukohas</w:t>
      </w:r>
      <w:r w:rsidR="00B133BD" w:rsidRPr="00CF134F">
        <w:rPr>
          <w:rFonts w:eastAsia="Times New Roman"/>
        </w:rPr>
        <w:t xml:space="preserve"> Saue vallas</w:t>
      </w:r>
      <w:r w:rsidRPr="00CF134F">
        <w:rPr>
          <w:rFonts w:eastAsia="Times New Roman"/>
        </w:rPr>
        <w:t xml:space="preserve">, mis erineb </w:t>
      </w:r>
      <w:r w:rsidR="00B762BC" w:rsidRPr="00CF134F">
        <w:rPr>
          <w:rFonts w:eastAsia="Times New Roman"/>
        </w:rPr>
        <w:t>lisas</w:t>
      </w:r>
      <w:r w:rsidR="00205C2A" w:rsidRPr="00CF134F">
        <w:rPr>
          <w:rFonts w:eastAsia="Times New Roman"/>
        </w:rPr>
        <w:t xml:space="preserve"> 2</w:t>
      </w:r>
      <w:r w:rsidRPr="00CF134F">
        <w:rPr>
          <w:rFonts w:eastAsia="Times New Roman"/>
        </w:rPr>
        <w:t xml:space="preserve"> näidatud </w:t>
      </w:r>
      <w:r w:rsidR="00205C2A" w:rsidRPr="00CF134F">
        <w:rPr>
          <w:rFonts w:eastAsia="Times New Roman"/>
        </w:rPr>
        <w:t xml:space="preserve">tellija </w:t>
      </w:r>
      <w:r w:rsidRPr="00CF134F">
        <w:rPr>
          <w:rFonts w:eastAsia="Times New Roman"/>
        </w:rPr>
        <w:t xml:space="preserve">asukohtadest, siis tasutakse teenuse eest </w:t>
      </w:r>
      <w:r w:rsidR="00205C2A" w:rsidRPr="00CF134F">
        <w:rPr>
          <w:rFonts w:eastAsia="Times New Roman"/>
        </w:rPr>
        <w:t xml:space="preserve">lisas 2 </w:t>
      </w:r>
      <w:r w:rsidR="00514531" w:rsidRPr="00CF134F">
        <w:rPr>
          <w:rFonts w:eastAsia="Times New Roman"/>
        </w:rPr>
        <w:t xml:space="preserve">näidatud </w:t>
      </w:r>
      <w:r w:rsidRPr="00CF134F">
        <w:rPr>
          <w:rFonts w:eastAsia="Times New Roman"/>
        </w:rPr>
        <w:t>teenuse osutaja asukoha hinda</w:t>
      </w:r>
      <w:r w:rsidR="008961AE" w:rsidRPr="00CF134F">
        <w:rPr>
          <w:rFonts w:eastAsia="Times New Roman"/>
        </w:rPr>
        <w:t>, millele lisandub transpordikulude hüvitamine</w:t>
      </w:r>
      <w:r w:rsidR="00FB0FA5" w:rsidRPr="00CF134F">
        <w:rPr>
          <w:rFonts w:eastAsia="Times New Roman"/>
        </w:rPr>
        <w:t xml:space="preserve"> </w:t>
      </w:r>
      <w:r w:rsidR="0037750B" w:rsidRPr="00CF134F">
        <w:rPr>
          <w:rFonts w:eastAsia="Times New Roman"/>
        </w:rPr>
        <w:t xml:space="preserve">vastavalt läbisõidule </w:t>
      </w:r>
      <w:r w:rsidRPr="00CF134F">
        <w:rPr>
          <w:rFonts w:eastAsia="Times New Roman"/>
        </w:rPr>
        <w:t>teenuse osutaja</w:t>
      </w:r>
      <w:r w:rsidR="0037750B" w:rsidRPr="00CF134F">
        <w:rPr>
          <w:rFonts w:eastAsia="Times New Roman"/>
        </w:rPr>
        <w:t xml:space="preserve"> lähimast lepingujärgsest</w:t>
      </w:r>
      <w:r w:rsidRPr="00CF134F">
        <w:rPr>
          <w:rFonts w:eastAsia="Times New Roman"/>
        </w:rPr>
        <w:t xml:space="preserve"> asukohast kliendi asukohta ja tagasi </w:t>
      </w:r>
      <w:r w:rsidR="00FB0FA5" w:rsidRPr="00CF134F">
        <w:rPr>
          <w:rFonts w:eastAsia="Times New Roman"/>
        </w:rPr>
        <w:t>lisas 2 toodud kilomeetri hinna alusel</w:t>
      </w:r>
      <w:r w:rsidRPr="00CF134F">
        <w:rPr>
          <w:rFonts w:eastAsia="Times New Roman"/>
        </w:rPr>
        <w:t>.</w:t>
      </w:r>
    </w:p>
    <w:p w14:paraId="01F86BA3" w14:textId="2A0B15ED" w:rsidR="00441745" w:rsidRPr="00CF134F" w:rsidRDefault="00441745" w:rsidP="00195452">
      <w:pPr>
        <w:numPr>
          <w:ilvl w:val="1"/>
          <w:numId w:val="1"/>
        </w:numPr>
        <w:tabs>
          <w:tab w:val="left" w:pos="851"/>
        </w:tabs>
        <w:ind w:left="709" w:hanging="709"/>
        <w:jc w:val="both"/>
        <w:rPr>
          <w:rFonts w:eastAsia="Times New Roman"/>
        </w:rPr>
      </w:pPr>
      <w:r w:rsidRPr="00CF134F">
        <w:rPr>
          <w:rFonts w:eastAsia="Times New Roman"/>
        </w:rPr>
        <w:t xml:space="preserve">Tellija tasub üksnes nendele klientidele teenuse osutamise eest, kellele teenuse osutamine on lepingu kohaselt tellimusega kokku lepitud.  </w:t>
      </w:r>
    </w:p>
    <w:p w14:paraId="66EBEBA6" w14:textId="7B13186C" w:rsidR="00C54461" w:rsidRPr="00CF134F" w:rsidRDefault="00C54461" w:rsidP="00195452">
      <w:pPr>
        <w:numPr>
          <w:ilvl w:val="1"/>
          <w:numId w:val="1"/>
        </w:numPr>
        <w:tabs>
          <w:tab w:val="left" w:pos="851"/>
        </w:tabs>
        <w:ind w:left="709" w:hanging="709"/>
        <w:jc w:val="both"/>
        <w:rPr>
          <w:rFonts w:eastAsia="Times New Roman"/>
        </w:rPr>
      </w:pPr>
      <w:r w:rsidRPr="00CF134F">
        <w:rPr>
          <w:rFonts w:eastAsia="Times New Roman"/>
        </w:rPr>
        <w:t>Lepingu kehtivuse ajal kehtivad muutumatult lepingu sõlmimiseks esitatud lisas 2 märgitud ühikhinnad.</w:t>
      </w:r>
    </w:p>
    <w:p w14:paraId="1D5A7494" w14:textId="396C81DF" w:rsidR="000E50D9" w:rsidRPr="00CF134F" w:rsidRDefault="00441745" w:rsidP="00195452">
      <w:pPr>
        <w:numPr>
          <w:ilvl w:val="1"/>
          <w:numId w:val="1"/>
        </w:numPr>
        <w:tabs>
          <w:tab w:val="left" w:pos="851"/>
        </w:tabs>
        <w:ind w:left="709" w:hanging="709"/>
        <w:jc w:val="both"/>
        <w:rPr>
          <w:rFonts w:eastAsia="Times New Roman"/>
        </w:rPr>
      </w:pPr>
      <w:r w:rsidRPr="00CF134F">
        <w:rPr>
          <w:rFonts w:eastAsia="Times New Roman"/>
        </w:rPr>
        <w:t xml:space="preserve">Lisas 2 toodud </w:t>
      </w:r>
      <w:r w:rsidR="000E50D9" w:rsidRPr="00CF134F">
        <w:rPr>
          <w:rFonts w:eastAsia="Times New Roman"/>
        </w:rPr>
        <w:t>teenuse tunnihin</w:t>
      </w:r>
      <w:r w:rsidRPr="00CF134F">
        <w:rPr>
          <w:rFonts w:eastAsia="Times New Roman"/>
        </w:rPr>
        <w:t>nad</w:t>
      </w:r>
      <w:r w:rsidR="000E50D9" w:rsidRPr="00CF134F">
        <w:rPr>
          <w:rFonts w:eastAsia="Times New Roman"/>
        </w:rPr>
        <w:t xml:space="preserve"> sisalda</w:t>
      </w:r>
      <w:r w:rsidRPr="00CF134F">
        <w:rPr>
          <w:rFonts w:eastAsia="Times New Roman"/>
        </w:rPr>
        <w:t>vad</w:t>
      </w:r>
      <w:r w:rsidR="000E50D9" w:rsidRPr="00CF134F">
        <w:rPr>
          <w:rFonts w:eastAsia="Times New Roman"/>
        </w:rPr>
        <w:t xml:space="preserve"> otsest klienditööd ja teenusega seotud otseseid ja kaudseid kulusid (st nende eest ei esitata eraldi arvet), milleks on muuhulgas teenuse osutamisega seotud töövahendid, transport</w:t>
      </w:r>
      <w:r w:rsidR="005A7222" w:rsidRPr="00CF134F">
        <w:rPr>
          <w:rFonts w:eastAsia="Times New Roman"/>
        </w:rPr>
        <w:t xml:space="preserve"> lisas 2 pakutud tellija asukohtadesse</w:t>
      </w:r>
      <w:r w:rsidR="000E50D9" w:rsidRPr="00CF134F">
        <w:rPr>
          <w:rFonts w:eastAsia="Times New Roman"/>
        </w:rPr>
        <w:t xml:space="preserve">, eel- ja järeltöö (sh dokumenteerimine), nõustamise kokkuvõtte koostamine, aruannete koostamine, vajaduse korral lisatundide kooskõlastamine ja kliendi teenusele suunanud lastekaitsespetsialisti või tema asendaja nõustamine kliendi abistamist puudutavates küsimustes juhul, kui sellise nõustamise aeg jääb alla 1 akadeemilise tunni nädalas. </w:t>
      </w:r>
    </w:p>
    <w:p w14:paraId="697A455A" w14:textId="14BCF5C7" w:rsidR="00CF4B60" w:rsidRPr="00CF134F" w:rsidRDefault="00D92A61" w:rsidP="00D92A61">
      <w:pPr>
        <w:numPr>
          <w:ilvl w:val="1"/>
          <w:numId w:val="1"/>
        </w:numPr>
        <w:tabs>
          <w:tab w:val="left" w:pos="851"/>
        </w:tabs>
        <w:ind w:left="709" w:hanging="709"/>
        <w:jc w:val="both"/>
        <w:rPr>
          <w:rFonts w:eastAsia="Times New Roman"/>
        </w:rPr>
      </w:pPr>
      <w:r w:rsidRPr="00CF134F">
        <w:rPr>
          <w:rFonts w:eastAsia="Times New Roman"/>
        </w:rPr>
        <w:t xml:space="preserve">Nõustaja teenuse osutamise kohta sõiduks kuluva aja eest eraldi tasu ei maksta.  </w:t>
      </w:r>
    </w:p>
    <w:p w14:paraId="46B8DCA1" w14:textId="77777777" w:rsidR="007A093A" w:rsidRPr="00CF134F" w:rsidRDefault="007A093A" w:rsidP="007A093A">
      <w:pPr>
        <w:numPr>
          <w:ilvl w:val="1"/>
          <w:numId w:val="1"/>
        </w:numPr>
        <w:tabs>
          <w:tab w:val="left" w:pos="851"/>
        </w:tabs>
        <w:ind w:left="709" w:hanging="709"/>
        <w:jc w:val="both"/>
        <w:rPr>
          <w:rFonts w:eastAsia="Times New Roman"/>
        </w:rPr>
      </w:pPr>
      <w:r w:rsidRPr="00CF134F">
        <w:rPr>
          <w:rFonts w:eastAsia="Times New Roman"/>
        </w:rPr>
        <w:t>Kliendi abistamiseks korraldatud võrgustikukohtumistel osalemise  eest ja lastekaitsespetsialisti nõustamise eest rohkem kui 1 akadeemiline tund nädalas makstakse tasu 50% lisas 2 näidatud teenuse osutaja asukohas teenuse osutamise tunnihinnast.</w:t>
      </w:r>
    </w:p>
    <w:p w14:paraId="68368E23" w14:textId="4DC7EDDA" w:rsidR="000E50D9" w:rsidRPr="00CF134F" w:rsidRDefault="00441745" w:rsidP="00195452">
      <w:pPr>
        <w:numPr>
          <w:ilvl w:val="1"/>
          <w:numId w:val="1"/>
        </w:numPr>
        <w:tabs>
          <w:tab w:val="left" w:pos="851"/>
        </w:tabs>
        <w:ind w:left="709" w:hanging="709"/>
        <w:jc w:val="both"/>
        <w:rPr>
          <w:rFonts w:eastAsia="Times New Roman"/>
        </w:rPr>
      </w:pPr>
      <w:r w:rsidRPr="00CF134F">
        <w:rPr>
          <w:rFonts w:eastAsia="Times New Roman"/>
        </w:rPr>
        <w:t xml:space="preserve">Tellija </w:t>
      </w:r>
      <w:r w:rsidR="000E50D9" w:rsidRPr="00CF134F">
        <w:rPr>
          <w:rFonts w:eastAsia="Times New Roman"/>
        </w:rPr>
        <w:t xml:space="preserve">tasub tegelikult </w:t>
      </w:r>
      <w:r w:rsidRPr="00CF134F">
        <w:rPr>
          <w:rFonts w:eastAsia="Times New Roman"/>
        </w:rPr>
        <w:t xml:space="preserve">osutatud teenuste ehk </w:t>
      </w:r>
      <w:r w:rsidR="000E50D9" w:rsidRPr="00CF134F">
        <w:rPr>
          <w:rFonts w:eastAsia="Times New Roman"/>
        </w:rPr>
        <w:t xml:space="preserve">toimunud nõustamiste eest. Kliendil on õigus nõustamisest loobuda või taotleda aja muutmist kuni 48 tundi enne määratud aega. Hilisema etteteatamise korral või teenusele mittetulemisel tasub tellija 30% </w:t>
      </w:r>
      <w:r w:rsidRPr="00CF134F">
        <w:rPr>
          <w:rFonts w:eastAsia="Times New Roman"/>
        </w:rPr>
        <w:t xml:space="preserve">lisas 2 toodud </w:t>
      </w:r>
      <w:r w:rsidR="000E50D9" w:rsidRPr="00CF134F">
        <w:rPr>
          <w:rFonts w:eastAsia="Times New Roman"/>
        </w:rPr>
        <w:t>tunnihinnast.</w:t>
      </w:r>
    </w:p>
    <w:p w14:paraId="70F97027" w14:textId="20A93A7A" w:rsidR="00B1149E" w:rsidRPr="00CF134F" w:rsidRDefault="00B1149E" w:rsidP="00195452">
      <w:pPr>
        <w:numPr>
          <w:ilvl w:val="1"/>
          <w:numId w:val="1"/>
        </w:numPr>
        <w:tabs>
          <w:tab w:val="left" w:pos="851"/>
        </w:tabs>
        <w:ind w:left="709" w:hanging="709"/>
        <w:jc w:val="both"/>
        <w:rPr>
          <w:rFonts w:eastAsia="Times New Roman"/>
        </w:rPr>
      </w:pPr>
      <w:r w:rsidRPr="00CF134F">
        <w:rPr>
          <w:rFonts w:eastAsia="Times New Roman"/>
        </w:rPr>
        <w:t xml:space="preserve">Teenuse osutaja peab pidama teenuse osutamise kohta arvestust ja koostama iga kliendi kohta aruande lisas </w:t>
      </w:r>
      <w:r w:rsidR="00411196" w:rsidRPr="00CF134F">
        <w:rPr>
          <w:rFonts w:eastAsia="Times New Roman"/>
        </w:rPr>
        <w:t>3</w:t>
      </w:r>
      <w:r w:rsidRPr="00CF134F">
        <w:rPr>
          <w:rFonts w:eastAsia="Times New Roman"/>
        </w:rPr>
        <w:t xml:space="preserve"> toodud vormis. </w:t>
      </w:r>
    </w:p>
    <w:p w14:paraId="2C5070C5" w14:textId="77777777" w:rsidR="00B1149E" w:rsidRPr="00CF134F" w:rsidRDefault="00B1149E" w:rsidP="00195452">
      <w:pPr>
        <w:ind w:left="709" w:hanging="709"/>
        <w:rPr>
          <w:rFonts w:eastAsia="Times New Roman"/>
          <w:b/>
        </w:rPr>
      </w:pPr>
    </w:p>
    <w:p w14:paraId="2502FEEC" w14:textId="7B2F0815" w:rsidR="00B1149E" w:rsidRPr="00CF134F" w:rsidRDefault="00B1149E" w:rsidP="00195452">
      <w:pPr>
        <w:numPr>
          <w:ilvl w:val="0"/>
          <w:numId w:val="1"/>
        </w:numPr>
        <w:ind w:left="709" w:hanging="709"/>
        <w:jc w:val="both"/>
        <w:rPr>
          <w:rFonts w:eastAsia="Times New Roman"/>
          <w:b/>
        </w:rPr>
      </w:pPr>
      <w:r w:rsidRPr="00CF134F">
        <w:rPr>
          <w:rFonts w:eastAsia="Times New Roman"/>
          <w:b/>
        </w:rPr>
        <w:t>MAKSETINGIMUSED</w:t>
      </w:r>
    </w:p>
    <w:p w14:paraId="61FEC49B" w14:textId="77777777" w:rsidR="00EF3C09" w:rsidRPr="00CF134F" w:rsidRDefault="00B1149E" w:rsidP="00195452">
      <w:pPr>
        <w:numPr>
          <w:ilvl w:val="1"/>
          <w:numId w:val="1"/>
        </w:numPr>
        <w:tabs>
          <w:tab w:val="left" w:pos="851"/>
        </w:tabs>
        <w:ind w:left="709" w:hanging="709"/>
        <w:jc w:val="both"/>
        <w:rPr>
          <w:rFonts w:eastAsia="Times New Roman"/>
        </w:rPr>
      </w:pPr>
      <w:r w:rsidRPr="00CF134F">
        <w:rPr>
          <w:rFonts w:eastAsia="Times New Roman"/>
        </w:rPr>
        <w:t>Tellija ei tee ettemaksu. Tasu arvestamine  ja tasumine toimub kuupõhiselt selliselt, et eelmisel kuul osutatud teenus</w:t>
      </w:r>
      <w:r w:rsidR="007D6A0B" w:rsidRPr="00CF134F">
        <w:rPr>
          <w:rFonts w:eastAsia="Times New Roman"/>
        </w:rPr>
        <w:t>t</w:t>
      </w:r>
      <w:r w:rsidRPr="00CF134F">
        <w:rPr>
          <w:rFonts w:eastAsia="Times New Roman"/>
        </w:rPr>
        <w:t xml:space="preserve">e eest tasutakse järgmisel kuul. </w:t>
      </w:r>
    </w:p>
    <w:p w14:paraId="405992E9" w14:textId="6BC90015" w:rsidR="00851CBD" w:rsidRPr="00CF134F" w:rsidRDefault="00B1149E" w:rsidP="00195452">
      <w:pPr>
        <w:numPr>
          <w:ilvl w:val="1"/>
          <w:numId w:val="1"/>
        </w:numPr>
        <w:tabs>
          <w:tab w:val="left" w:pos="851"/>
        </w:tabs>
        <w:ind w:left="709" w:hanging="709"/>
        <w:jc w:val="both"/>
        <w:rPr>
          <w:rFonts w:eastAsia="Times New Roman"/>
        </w:rPr>
      </w:pPr>
      <w:r w:rsidRPr="00CF134F">
        <w:rPr>
          <w:rFonts w:eastAsia="Times New Roman"/>
        </w:rPr>
        <w:t xml:space="preserve">Tasu arvestamiseks esitab teenuse osutaja tellijale lepingu lisaks </w:t>
      </w:r>
      <w:r w:rsidR="00411196" w:rsidRPr="00CF134F">
        <w:rPr>
          <w:rFonts w:eastAsia="Times New Roman"/>
        </w:rPr>
        <w:t>3</w:t>
      </w:r>
      <w:r w:rsidRPr="00CF134F">
        <w:rPr>
          <w:rFonts w:eastAsia="Times New Roman"/>
        </w:rPr>
        <w:t xml:space="preserve"> olevas vormis töötundide arvestuse aruande eelneval kuul osutatud teenuse kohta. </w:t>
      </w:r>
      <w:r w:rsidR="007C3D59" w:rsidRPr="00CF134F">
        <w:rPr>
          <w:rFonts w:eastAsia="Times New Roman"/>
        </w:rPr>
        <w:t xml:space="preserve">Tellija kohustub aruande </w:t>
      </w:r>
      <w:r w:rsidR="00411196" w:rsidRPr="00CF134F">
        <w:rPr>
          <w:rFonts w:eastAsia="Times New Roman"/>
        </w:rPr>
        <w:t>üle</w:t>
      </w:r>
      <w:r w:rsidR="007C3D59" w:rsidRPr="00CF134F">
        <w:rPr>
          <w:rFonts w:eastAsia="Times New Roman"/>
        </w:rPr>
        <w:t xml:space="preserve"> vaatama ja teatama selle kinnitamisest </w:t>
      </w:r>
      <w:r w:rsidR="00411196" w:rsidRPr="00CF134F">
        <w:rPr>
          <w:rFonts w:eastAsia="Times New Roman"/>
        </w:rPr>
        <w:t xml:space="preserve">või andma tähtaja aruandes puuduste kõrvaldamiseks </w:t>
      </w:r>
      <w:r w:rsidR="007C3D59" w:rsidRPr="00CF134F">
        <w:rPr>
          <w:rFonts w:eastAsia="Times New Roman"/>
        </w:rPr>
        <w:t xml:space="preserve">hiljemalt </w:t>
      </w:r>
      <w:r w:rsidR="00FF4070" w:rsidRPr="00CF134F">
        <w:rPr>
          <w:rFonts w:eastAsia="Times New Roman"/>
        </w:rPr>
        <w:t>5 t</w:t>
      </w:r>
      <w:r w:rsidR="00411196" w:rsidRPr="00CF134F">
        <w:rPr>
          <w:rFonts w:eastAsia="Times New Roman"/>
        </w:rPr>
        <w:t>ööpäeva</w:t>
      </w:r>
      <w:r w:rsidR="00FF4070" w:rsidRPr="00CF134F">
        <w:rPr>
          <w:rFonts w:eastAsia="Times New Roman"/>
        </w:rPr>
        <w:t xml:space="preserve"> jooksul</w:t>
      </w:r>
      <w:r w:rsidR="00411196" w:rsidRPr="00CF134F">
        <w:rPr>
          <w:rFonts w:eastAsia="Times New Roman"/>
        </w:rPr>
        <w:t xml:space="preserve"> aruande saamisest</w:t>
      </w:r>
      <w:r w:rsidR="00FF4070" w:rsidRPr="00CF134F">
        <w:rPr>
          <w:rFonts w:eastAsia="Times New Roman"/>
        </w:rPr>
        <w:t>.</w:t>
      </w:r>
    </w:p>
    <w:p w14:paraId="69B06D95" w14:textId="40AB16D6" w:rsidR="00B1149E" w:rsidRPr="00CF134F" w:rsidRDefault="00B1149E" w:rsidP="00195452">
      <w:pPr>
        <w:numPr>
          <w:ilvl w:val="1"/>
          <w:numId w:val="1"/>
        </w:numPr>
        <w:tabs>
          <w:tab w:val="left" w:pos="851"/>
        </w:tabs>
        <w:ind w:left="709" w:hanging="709"/>
        <w:jc w:val="both"/>
        <w:rPr>
          <w:rFonts w:eastAsia="Times New Roman"/>
        </w:rPr>
      </w:pPr>
      <w:r w:rsidRPr="00CF134F">
        <w:rPr>
          <w:rFonts w:eastAsia="Times New Roman"/>
        </w:rPr>
        <w:t xml:space="preserve">Tasu nõudmiseks esitab teenuse osutaja </w:t>
      </w:r>
      <w:r w:rsidR="00FF4070" w:rsidRPr="00CF134F">
        <w:rPr>
          <w:rFonts w:eastAsia="Times New Roman"/>
        </w:rPr>
        <w:t xml:space="preserve">kinnitatud aruande alusel </w:t>
      </w:r>
      <w:r w:rsidR="00AB47DC" w:rsidRPr="00CF134F">
        <w:rPr>
          <w:rFonts w:eastAsia="Times New Roman"/>
        </w:rPr>
        <w:t xml:space="preserve">eelmisel kuul osutatud teenuse eest </w:t>
      </w:r>
      <w:r w:rsidRPr="00CF134F">
        <w:rPr>
          <w:rFonts w:eastAsia="Times New Roman"/>
        </w:rPr>
        <w:t xml:space="preserve">tellijale arve, mille </w:t>
      </w:r>
      <w:r w:rsidR="00E17A9A" w:rsidRPr="00CF134F">
        <w:rPr>
          <w:rFonts w:eastAsia="Times New Roman"/>
        </w:rPr>
        <w:t>tellija</w:t>
      </w:r>
      <w:r w:rsidRPr="00CF134F">
        <w:rPr>
          <w:rFonts w:eastAsia="Times New Roman"/>
        </w:rPr>
        <w:t xml:space="preserve"> kohustub tasuma arvel näidatud tähtaja jooksul, mis ei tohi olla lühem kui 14 kalendripäeva arve esitamisest.</w:t>
      </w:r>
    </w:p>
    <w:p w14:paraId="3068DC19" w14:textId="1405BA84" w:rsidR="00B1149E" w:rsidRPr="00CF134F" w:rsidRDefault="00B1149E" w:rsidP="00195452">
      <w:pPr>
        <w:numPr>
          <w:ilvl w:val="1"/>
          <w:numId w:val="1"/>
        </w:numPr>
        <w:tabs>
          <w:tab w:val="left" w:pos="851"/>
        </w:tabs>
        <w:ind w:left="709" w:hanging="709"/>
        <w:jc w:val="both"/>
        <w:rPr>
          <w:rFonts w:eastAsia="Times New Roman"/>
        </w:rPr>
      </w:pPr>
      <w:r w:rsidRPr="00CF134F">
        <w:rPr>
          <w:rFonts w:eastAsia="Times New Roman"/>
        </w:rPr>
        <w:t xml:space="preserve">Arve tuleb esitada masintöödeldaval kujul, e-arvena, mis vastab Eesti Pangaliidu standardile ja Rahandusministri 11.04.2017 määrusele nr 24 „Masintöödeldava algdokumendi juhendi kehtestamine“. Arve loetakse esitatuks selle tellija arvete halduskeskkonda (Omniva) laekumise kuupäevast. </w:t>
      </w:r>
      <w:r w:rsidR="001909E2" w:rsidRPr="00CF134F">
        <w:rPr>
          <w:rFonts w:eastAsia="Times New Roman"/>
        </w:rPr>
        <w:t>Arve muus vormis kui e-arvena saatmisel ei loeta arve tellija poolt kätte saaduks kuni arve puuduste kõrvaldamiseni.</w:t>
      </w:r>
    </w:p>
    <w:p w14:paraId="41D0854C" w14:textId="77777777" w:rsidR="00B1149E" w:rsidRPr="00CF134F" w:rsidRDefault="00B1149E" w:rsidP="00195452">
      <w:pPr>
        <w:ind w:left="709" w:hanging="709"/>
        <w:rPr>
          <w:rFonts w:eastAsia="Times New Roman"/>
          <w:b/>
        </w:rPr>
      </w:pPr>
    </w:p>
    <w:p w14:paraId="779682C2" w14:textId="77777777" w:rsidR="00B1149E" w:rsidRPr="00CF134F" w:rsidRDefault="00B1149E" w:rsidP="00195452">
      <w:pPr>
        <w:numPr>
          <w:ilvl w:val="0"/>
          <w:numId w:val="1"/>
        </w:numPr>
        <w:ind w:left="709" w:hanging="709"/>
        <w:jc w:val="both"/>
        <w:rPr>
          <w:rFonts w:eastAsia="Times New Roman"/>
          <w:b/>
        </w:rPr>
      </w:pPr>
      <w:r w:rsidRPr="00CF134F">
        <w:rPr>
          <w:rFonts w:eastAsia="Times New Roman"/>
          <w:b/>
        </w:rPr>
        <w:lastRenderedPageBreak/>
        <w:t>TELLIJA ÕIGUSED JA KOHUSTUSED</w:t>
      </w:r>
    </w:p>
    <w:p w14:paraId="6423379F" w14:textId="77777777" w:rsidR="00B1149E" w:rsidRPr="00CF134F" w:rsidRDefault="00B1149E" w:rsidP="00195452">
      <w:pPr>
        <w:numPr>
          <w:ilvl w:val="1"/>
          <w:numId w:val="1"/>
        </w:numPr>
        <w:ind w:left="709" w:hanging="709"/>
        <w:jc w:val="both"/>
        <w:rPr>
          <w:rFonts w:eastAsia="Times New Roman"/>
          <w:u w:val="single"/>
        </w:rPr>
      </w:pPr>
      <w:r w:rsidRPr="00CF134F">
        <w:rPr>
          <w:rFonts w:eastAsia="Times New Roman"/>
          <w:u w:val="single"/>
        </w:rPr>
        <w:t>Tellijal on õigus:</w:t>
      </w:r>
    </w:p>
    <w:p w14:paraId="3619C560"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saada mõistliku aja jooksul teenuse osutajalt informatsiooni teenuse osutamise käigu kohta;</w:t>
      </w:r>
    </w:p>
    <w:p w14:paraId="15B5BBF5" w14:textId="32B1045D" w:rsidR="00B1149E" w:rsidRPr="00CF134F" w:rsidRDefault="00B1149E" w:rsidP="00195452">
      <w:pPr>
        <w:numPr>
          <w:ilvl w:val="2"/>
          <w:numId w:val="1"/>
        </w:numPr>
        <w:ind w:left="709" w:hanging="709"/>
        <w:jc w:val="both"/>
        <w:rPr>
          <w:rFonts w:eastAsia="Times New Roman"/>
        </w:rPr>
      </w:pPr>
      <w:r w:rsidRPr="00CF134F">
        <w:rPr>
          <w:rFonts w:eastAsia="Times New Roman"/>
        </w:rPr>
        <w:t>anda teenuse osutajale vajadusel lepingu täitmise käigus täiendavaid ja/või täpsustavaid juhiseid teenuse osutamiseks</w:t>
      </w:r>
      <w:r w:rsidR="00C61AF8" w:rsidRPr="00CF134F">
        <w:rPr>
          <w:rFonts w:eastAsia="Times New Roman"/>
        </w:rPr>
        <w:t>;</w:t>
      </w:r>
    </w:p>
    <w:p w14:paraId="4AD77584" w14:textId="74B61756" w:rsidR="00C61AF8" w:rsidRPr="00CF134F" w:rsidRDefault="00C61AF8" w:rsidP="00195452">
      <w:pPr>
        <w:numPr>
          <w:ilvl w:val="2"/>
          <w:numId w:val="1"/>
        </w:numPr>
        <w:ind w:left="709" w:hanging="709"/>
        <w:jc w:val="both"/>
        <w:rPr>
          <w:rFonts w:eastAsia="Times New Roman"/>
        </w:rPr>
      </w:pPr>
      <w:r w:rsidRPr="00CF134F">
        <w:rPr>
          <w:rFonts w:eastAsia="Times New Roman"/>
        </w:rPr>
        <w:t xml:space="preserve">nõuda </w:t>
      </w:r>
      <w:r w:rsidR="006C53F3" w:rsidRPr="00CF134F">
        <w:rPr>
          <w:rFonts w:eastAsia="Times New Roman"/>
        </w:rPr>
        <w:t xml:space="preserve">teenuse osutaja poolt vahetult teenuse osutamisele kaasatud füüsilise isiku </w:t>
      </w:r>
      <w:r w:rsidRPr="00CF134F">
        <w:rPr>
          <w:rFonts w:eastAsia="Times New Roman"/>
        </w:rPr>
        <w:t xml:space="preserve">eemaldamist teenuse vahetult osutamiselt, </w:t>
      </w:r>
      <w:r w:rsidR="006C53F3" w:rsidRPr="00CF134F">
        <w:rPr>
          <w:rFonts w:eastAsia="Times New Roman"/>
        </w:rPr>
        <w:t xml:space="preserve">kui </w:t>
      </w:r>
      <w:r w:rsidR="00866515" w:rsidRPr="00CF134F">
        <w:rPr>
          <w:rFonts w:eastAsia="Times New Roman"/>
        </w:rPr>
        <w:t xml:space="preserve">isik ei vasta lisas 1 sätestatud nõuetele või </w:t>
      </w:r>
      <w:r w:rsidR="00AD35AD" w:rsidRPr="00CF134F">
        <w:rPr>
          <w:rFonts w:eastAsia="Times New Roman"/>
        </w:rPr>
        <w:t>teenuse osutaja ei esita tõendeid isiku vastavuse kohta.</w:t>
      </w:r>
    </w:p>
    <w:p w14:paraId="77F875CD" w14:textId="77777777" w:rsidR="00B1149E" w:rsidRPr="00CF134F" w:rsidRDefault="00B1149E" w:rsidP="00195452">
      <w:pPr>
        <w:numPr>
          <w:ilvl w:val="1"/>
          <w:numId w:val="1"/>
        </w:numPr>
        <w:ind w:left="709" w:hanging="709"/>
        <w:jc w:val="both"/>
        <w:rPr>
          <w:rFonts w:eastAsia="Times New Roman"/>
          <w:u w:val="single"/>
        </w:rPr>
      </w:pPr>
      <w:r w:rsidRPr="00CF134F">
        <w:rPr>
          <w:rFonts w:eastAsia="Times New Roman"/>
          <w:u w:val="single"/>
        </w:rPr>
        <w:t>Tellija kohustub:</w:t>
      </w:r>
    </w:p>
    <w:p w14:paraId="11CC2479"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andma teenuse osutajale teenuse osutamiseks vajalikku teavet, andmeid ja dokumente;</w:t>
      </w:r>
    </w:p>
    <w:p w14:paraId="5F9FF81E"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teavitama teenuse osutajat nii lepingu sõlmimisel kui ka lepingu täitmise käigus asjaoludest, mis mõjutavad või võivad mõjutada teenuse osutamist teenuse osutaja poolt;</w:t>
      </w:r>
    </w:p>
    <w:p w14:paraId="16FE7FA7" w14:textId="185C16EA" w:rsidR="00B1149E" w:rsidRPr="00CF134F" w:rsidRDefault="00B1149E" w:rsidP="00195452">
      <w:pPr>
        <w:numPr>
          <w:ilvl w:val="2"/>
          <w:numId w:val="1"/>
        </w:numPr>
        <w:ind w:left="709" w:hanging="709"/>
        <w:jc w:val="both"/>
        <w:rPr>
          <w:rFonts w:eastAsia="Times New Roman"/>
        </w:rPr>
      </w:pPr>
      <w:r w:rsidRPr="00CF134F">
        <w:rPr>
          <w:rFonts w:eastAsia="Times New Roman"/>
        </w:rPr>
        <w:t>andma teenuse osutajale kirjalikult taasesitatavas vormis juhiseid teenuse osutamiseks, kui teenuse osutaja neid nõuab;</w:t>
      </w:r>
    </w:p>
    <w:p w14:paraId="3C73DA99" w14:textId="335787E8" w:rsidR="00B1149E" w:rsidRPr="00CF134F" w:rsidRDefault="00B1149E" w:rsidP="00195452">
      <w:pPr>
        <w:numPr>
          <w:ilvl w:val="2"/>
          <w:numId w:val="1"/>
        </w:numPr>
        <w:ind w:left="709" w:hanging="709"/>
        <w:jc w:val="both"/>
        <w:rPr>
          <w:rFonts w:eastAsia="Times New Roman"/>
        </w:rPr>
      </w:pPr>
      <w:r w:rsidRPr="00CF134F">
        <w:rPr>
          <w:rFonts w:eastAsia="Times New Roman"/>
        </w:rPr>
        <w:t xml:space="preserve">maksma lepinguga kooskõlas osutatud teenuse eest </w:t>
      </w:r>
      <w:r w:rsidR="00700724" w:rsidRPr="00CF134F">
        <w:rPr>
          <w:rFonts w:eastAsia="Times New Roman"/>
        </w:rPr>
        <w:t xml:space="preserve">teenuse osutajale </w:t>
      </w:r>
      <w:r w:rsidRPr="00CF134F">
        <w:rPr>
          <w:rFonts w:eastAsia="Times New Roman"/>
        </w:rPr>
        <w:t>lepingus sätestatud tasu</w:t>
      </w:r>
      <w:r w:rsidR="00700724" w:rsidRPr="00CF134F">
        <w:rPr>
          <w:rFonts w:eastAsia="Times New Roman"/>
        </w:rPr>
        <w:t>;</w:t>
      </w:r>
    </w:p>
    <w:p w14:paraId="0EA58919" w14:textId="50F66743" w:rsidR="00700724" w:rsidRPr="00CF134F" w:rsidRDefault="00700724" w:rsidP="00195452">
      <w:pPr>
        <w:numPr>
          <w:ilvl w:val="2"/>
          <w:numId w:val="1"/>
        </w:numPr>
        <w:ind w:left="709" w:hanging="709"/>
        <w:jc w:val="both"/>
        <w:rPr>
          <w:rFonts w:eastAsia="Times New Roman"/>
        </w:rPr>
      </w:pPr>
      <w:r w:rsidRPr="00CF134F">
        <w:rPr>
          <w:rFonts w:eastAsia="Times New Roman"/>
        </w:rPr>
        <w:t>teavitama teenuse osutajat teenuse osutamist oluliselt mõjutavatest asjaoludest võimalikult aegsasti või viivitamatult nende ilmemisel ja pakkuma omalt poolt lahendusi võimalike takistuste likvideerimiseks või nende mõjude leevendamiseks;</w:t>
      </w:r>
    </w:p>
    <w:p w14:paraId="7F893036" w14:textId="2FE97B38" w:rsidR="00700724" w:rsidRPr="00CF134F" w:rsidRDefault="00700724" w:rsidP="00195452">
      <w:pPr>
        <w:numPr>
          <w:ilvl w:val="2"/>
          <w:numId w:val="1"/>
        </w:numPr>
        <w:ind w:left="709" w:hanging="709"/>
        <w:jc w:val="both"/>
        <w:rPr>
          <w:rFonts w:eastAsia="Times New Roman"/>
        </w:rPr>
      </w:pPr>
      <w:r w:rsidRPr="00CF134F">
        <w:rPr>
          <w:rFonts w:eastAsia="Times New Roman"/>
        </w:rPr>
        <w:t>tegema teenuse osutajaga igakülgset koostööd lepinguga seatud eesmärkidest lähtuvalt.</w:t>
      </w:r>
    </w:p>
    <w:p w14:paraId="4395EA83" w14:textId="77777777" w:rsidR="00B1149E" w:rsidRPr="00CF134F" w:rsidRDefault="00B1149E" w:rsidP="00195452">
      <w:pPr>
        <w:ind w:left="709" w:hanging="709"/>
        <w:rPr>
          <w:rFonts w:eastAsia="Times New Roman"/>
          <w:b/>
        </w:rPr>
      </w:pPr>
    </w:p>
    <w:p w14:paraId="69526FA4" w14:textId="77777777" w:rsidR="00B1149E" w:rsidRPr="00CF134F" w:rsidRDefault="00B1149E" w:rsidP="00195452">
      <w:pPr>
        <w:numPr>
          <w:ilvl w:val="0"/>
          <w:numId w:val="1"/>
        </w:numPr>
        <w:ind w:left="709" w:hanging="709"/>
        <w:jc w:val="both"/>
        <w:rPr>
          <w:rFonts w:eastAsia="Times New Roman"/>
          <w:b/>
        </w:rPr>
      </w:pPr>
      <w:r w:rsidRPr="00CF134F">
        <w:rPr>
          <w:rFonts w:eastAsia="Times New Roman"/>
          <w:b/>
        </w:rPr>
        <w:t>TEENUSE OSUTAJA ÕIGUSED JA KOHUSTUSED</w:t>
      </w:r>
    </w:p>
    <w:p w14:paraId="1A91CE6E" w14:textId="77777777" w:rsidR="00B1149E" w:rsidRPr="00CF134F" w:rsidRDefault="00B1149E" w:rsidP="00195452">
      <w:pPr>
        <w:numPr>
          <w:ilvl w:val="1"/>
          <w:numId w:val="1"/>
        </w:numPr>
        <w:ind w:left="709" w:hanging="709"/>
        <w:jc w:val="both"/>
        <w:rPr>
          <w:rFonts w:eastAsia="Times New Roman"/>
          <w:u w:val="single"/>
        </w:rPr>
      </w:pPr>
      <w:r w:rsidRPr="00CF134F">
        <w:rPr>
          <w:rFonts w:eastAsia="Times New Roman"/>
          <w:u w:val="single"/>
        </w:rPr>
        <w:t>Teenuse osutajal on õigus:</w:t>
      </w:r>
    </w:p>
    <w:p w14:paraId="66A9225B"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 xml:space="preserve">määrata kindlaks teenuse osutamise kord ja viis, arvestades tellija juhiseid; </w:t>
      </w:r>
    </w:p>
    <w:p w14:paraId="119F5FA5" w14:textId="77777777" w:rsidR="001716F2" w:rsidRPr="00CF134F" w:rsidRDefault="00B1149E" w:rsidP="00195452">
      <w:pPr>
        <w:numPr>
          <w:ilvl w:val="2"/>
          <w:numId w:val="1"/>
        </w:numPr>
        <w:ind w:left="709" w:hanging="709"/>
        <w:jc w:val="both"/>
        <w:rPr>
          <w:rFonts w:eastAsia="Times New Roman"/>
        </w:rPr>
      </w:pPr>
      <w:r w:rsidRPr="00CF134F">
        <w:rPr>
          <w:rFonts w:eastAsia="Times New Roman"/>
        </w:rPr>
        <w:t>saada teenuse osutamise eest lepingus kokkulepitud tasu</w:t>
      </w:r>
      <w:r w:rsidR="001716F2" w:rsidRPr="00CF134F">
        <w:rPr>
          <w:rFonts w:eastAsia="Times New Roman"/>
        </w:rPr>
        <w:t>;</w:t>
      </w:r>
    </w:p>
    <w:p w14:paraId="0197F972" w14:textId="72337F41" w:rsidR="00B1149E" w:rsidRPr="00CF134F" w:rsidRDefault="001716F2" w:rsidP="00195452">
      <w:pPr>
        <w:pStyle w:val="ListParagraph"/>
        <w:numPr>
          <w:ilvl w:val="2"/>
          <w:numId w:val="1"/>
        </w:numPr>
        <w:spacing w:line="280" w:lineRule="exact"/>
        <w:ind w:left="709" w:hanging="709"/>
        <w:rPr>
          <w:rFonts w:ascii="Cambria" w:eastAsia="Times New Roman" w:hAnsi="Cambria" w:cs="Times New Roman"/>
          <w:sz w:val="22"/>
          <w:lang w:eastAsia="et-EE"/>
        </w:rPr>
      </w:pPr>
      <w:r w:rsidRPr="00CF134F">
        <w:rPr>
          <w:rFonts w:ascii="Cambria" w:eastAsia="Times New Roman" w:hAnsi="Cambria" w:cs="Times New Roman"/>
          <w:sz w:val="22"/>
          <w:lang w:eastAsia="et-EE"/>
        </w:rPr>
        <w:t>saada tellijalt teenuse osutamiseks vajalikku lähteandmeid, informatsiooni ja juhiseid</w:t>
      </w:r>
      <w:r w:rsidR="00B1149E" w:rsidRPr="00CF134F">
        <w:rPr>
          <w:rFonts w:ascii="Cambria" w:eastAsia="Times New Roman" w:hAnsi="Cambria"/>
          <w:sz w:val="22"/>
        </w:rPr>
        <w:t>.</w:t>
      </w:r>
    </w:p>
    <w:p w14:paraId="3E492B9C" w14:textId="77777777" w:rsidR="00B1149E" w:rsidRPr="00CF134F" w:rsidRDefault="00B1149E" w:rsidP="00195452">
      <w:pPr>
        <w:numPr>
          <w:ilvl w:val="1"/>
          <w:numId w:val="1"/>
        </w:numPr>
        <w:ind w:left="709" w:hanging="709"/>
        <w:jc w:val="both"/>
        <w:rPr>
          <w:rFonts w:eastAsia="Times New Roman"/>
          <w:u w:val="single"/>
        </w:rPr>
      </w:pPr>
      <w:r w:rsidRPr="00CF134F">
        <w:rPr>
          <w:rFonts w:eastAsia="Times New Roman"/>
          <w:u w:val="single"/>
        </w:rPr>
        <w:t>Teenuse osutaja kohustub:</w:t>
      </w:r>
    </w:p>
    <w:p w14:paraId="181AC50F"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 xml:space="preserve">tagama, et teenust vahetult osutav isik vastaks lisas 1 toodud nõuetele; </w:t>
      </w:r>
    </w:p>
    <w:p w14:paraId="56069708"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osutama teenust parimal võimalikul viisil, lähtudes teenuse osutamisel tellija poolt edastatud informatsioonist ja dokumentidest, kehtivatest õigusaktidest, teenuse eesmärkidest ja oma erialastest teadmistest;</w:t>
      </w:r>
    </w:p>
    <w:p w14:paraId="55DCEBCA" w14:textId="77777777" w:rsidR="00B1149E" w:rsidRPr="00CF134F" w:rsidRDefault="00B1149E" w:rsidP="00195452">
      <w:pPr>
        <w:numPr>
          <w:ilvl w:val="2"/>
          <w:numId w:val="1"/>
        </w:numPr>
        <w:ind w:left="709" w:hanging="709"/>
        <w:jc w:val="both"/>
        <w:rPr>
          <w:rFonts w:eastAsia="Times New Roman"/>
        </w:rPr>
      </w:pPr>
      <w:r w:rsidRPr="00CF134F">
        <w:rPr>
          <w:rFonts w:eastAsia="Times New Roman"/>
        </w:rPr>
        <w:t>teavitama viivitamatult tellijat asjaoludest, mis mõjutavad või võivad mõjutada oluliselt kokkulepitud teenuse osutamist või sunnivad teenuse osutajat saadud juhistest kõrvale kalduma või võivad ajendada tellijat muutma teenuse osutamiseks antud juhiseid;</w:t>
      </w:r>
    </w:p>
    <w:p w14:paraId="174E9514" w14:textId="02419FCE" w:rsidR="00B1149E" w:rsidRPr="00CF134F" w:rsidRDefault="00B1149E" w:rsidP="00195452">
      <w:pPr>
        <w:numPr>
          <w:ilvl w:val="2"/>
          <w:numId w:val="1"/>
        </w:numPr>
        <w:ind w:left="709" w:right="-61" w:hanging="709"/>
        <w:jc w:val="both"/>
        <w:rPr>
          <w:rFonts w:eastAsia="Times New Roman"/>
        </w:rPr>
      </w:pPr>
      <w:r w:rsidRPr="00CF134F">
        <w:rPr>
          <w:rFonts w:eastAsia="Times New Roman"/>
        </w:rPr>
        <w:t>hoidma saladuses talle teenuse tegemise käigus teatavaks saanud isikuandmeid ning täitma isikuandmete töötlemise nõudeid;</w:t>
      </w:r>
    </w:p>
    <w:p w14:paraId="6965D24C" w14:textId="77777777" w:rsidR="00FF31B7" w:rsidRPr="00CF134F" w:rsidRDefault="00FF31B7" w:rsidP="00195452">
      <w:pPr>
        <w:numPr>
          <w:ilvl w:val="2"/>
          <w:numId w:val="1"/>
        </w:numPr>
        <w:ind w:left="709" w:right="-61" w:hanging="709"/>
        <w:jc w:val="both"/>
        <w:rPr>
          <w:rFonts w:eastAsia="Times New Roman"/>
        </w:rPr>
      </w:pPr>
      <w:r w:rsidRPr="00CF134F">
        <w:rPr>
          <w:rFonts w:eastAsia="Times New Roman"/>
        </w:rPr>
        <w:t>tegema tellijaga igakülgset koostööd tellija huvist ja eesmärkidest lähtuvalt.</w:t>
      </w:r>
    </w:p>
    <w:p w14:paraId="4110E548" w14:textId="77777777" w:rsidR="00B1149E" w:rsidRPr="00CF134F" w:rsidRDefault="00B1149E" w:rsidP="00195452">
      <w:pPr>
        <w:ind w:left="709" w:hanging="709"/>
        <w:rPr>
          <w:rFonts w:eastAsia="Times New Roman"/>
          <w:b/>
        </w:rPr>
      </w:pPr>
    </w:p>
    <w:p w14:paraId="4EC07E0A" w14:textId="77777777" w:rsidR="001827A3" w:rsidRPr="00CF134F" w:rsidRDefault="001827A3" w:rsidP="00195452">
      <w:pPr>
        <w:numPr>
          <w:ilvl w:val="0"/>
          <w:numId w:val="1"/>
        </w:numPr>
        <w:ind w:left="709" w:hanging="709"/>
        <w:jc w:val="both"/>
        <w:rPr>
          <w:rFonts w:eastAsia="Times New Roman"/>
          <w:b/>
        </w:rPr>
      </w:pPr>
      <w:r w:rsidRPr="00CF134F">
        <w:rPr>
          <w:rFonts w:eastAsia="Times New Roman"/>
          <w:b/>
        </w:rPr>
        <w:t>ISIKUANDMETE TÖÖTLEMINE</w:t>
      </w:r>
    </w:p>
    <w:p w14:paraId="49B0332E" w14:textId="77777777" w:rsidR="001827A3" w:rsidRPr="00CF134F" w:rsidRDefault="001827A3" w:rsidP="00195452">
      <w:pPr>
        <w:numPr>
          <w:ilvl w:val="1"/>
          <w:numId w:val="1"/>
        </w:numPr>
        <w:ind w:left="709" w:hanging="709"/>
        <w:jc w:val="both"/>
        <w:rPr>
          <w:rFonts w:eastAsia="Times New Roman"/>
        </w:rPr>
      </w:pPr>
      <w:r w:rsidRPr="00CF134F">
        <w:rPr>
          <w:rFonts w:eastAsia="Times New Roman"/>
        </w:rPr>
        <w:t xml:space="preserve">Teenuse osutaja on kohustatud klientide isikuandmete töötlemisel järgima 27. aprilli 2016 Euroopa parlamendi ja nõukogu määrust (EL) 2016/679 füüsiliste isikute kaitse kohta isikuandmete töötlemisel ja selliste andmete vaba liikumise ning direktiivi 95/46/EÜ kehtetuks tunnistamise kohta (isikuandmete kaitse üldmäärus) ning sellega reguleerimata küsimustes isikuandmete kaitse seadust (edaspidi IKS), avaliku teabe seadust ja muid asjassepuutuvaid õigusakte. </w:t>
      </w:r>
    </w:p>
    <w:p w14:paraId="07A84B9F" w14:textId="77777777" w:rsidR="001827A3" w:rsidRPr="00CF134F" w:rsidRDefault="001827A3" w:rsidP="00195452">
      <w:pPr>
        <w:numPr>
          <w:ilvl w:val="1"/>
          <w:numId w:val="1"/>
        </w:numPr>
        <w:ind w:left="709" w:right="-61" w:hanging="709"/>
        <w:jc w:val="both"/>
        <w:rPr>
          <w:rFonts w:eastAsia="Times New Roman"/>
        </w:rPr>
      </w:pPr>
      <w:r w:rsidRPr="00CF134F">
        <w:rPr>
          <w:rFonts w:eastAsia="Times New Roman"/>
        </w:rPr>
        <w:t xml:space="preserve">Teenuse osutaja töötleb isikuandmeid üksnes lepinguga kokkulepitud ülesannete täitmiseks ning töötleb isikuandmeid seni, kuni see on minimaalselt vajalik lepinguga antud ülesannete täitmiseks. </w:t>
      </w:r>
    </w:p>
    <w:p w14:paraId="5E69D96B" w14:textId="77777777" w:rsidR="001827A3" w:rsidRPr="00CF134F" w:rsidRDefault="001827A3" w:rsidP="00195452">
      <w:pPr>
        <w:numPr>
          <w:ilvl w:val="1"/>
          <w:numId w:val="1"/>
        </w:numPr>
        <w:ind w:left="709" w:right="-61" w:hanging="709"/>
        <w:jc w:val="both"/>
        <w:rPr>
          <w:rFonts w:eastAsia="Times New Roman"/>
        </w:rPr>
      </w:pPr>
      <w:r w:rsidRPr="00CF134F">
        <w:rPr>
          <w:rFonts w:eastAsia="Times New Roman"/>
        </w:rPr>
        <w:t xml:space="preserve">Pooled ei avalda lepingu täitmise käigus teatavaks saanud isikuandmeid kolmandatele isikutele ilma teise lepingupoole kirjaliku nõusolekuta, välja arvatud juhul, kui teabe avaldamise kohustus tuleneb seadusest. </w:t>
      </w:r>
    </w:p>
    <w:p w14:paraId="1DC6C2BA" w14:textId="77777777" w:rsidR="001827A3" w:rsidRPr="00CF134F" w:rsidRDefault="001827A3" w:rsidP="00195452">
      <w:pPr>
        <w:numPr>
          <w:ilvl w:val="1"/>
          <w:numId w:val="1"/>
        </w:numPr>
        <w:ind w:left="709" w:right="-61" w:hanging="709"/>
        <w:jc w:val="both"/>
        <w:rPr>
          <w:rFonts w:eastAsia="Times New Roman"/>
        </w:rPr>
      </w:pPr>
      <w:r w:rsidRPr="00CF134F">
        <w:rPr>
          <w:rFonts w:eastAsia="Times New Roman"/>
        </w:rPr>
        <w:lastRenderedPageBreak/>
        <w:t xml:space="preserve">Teenuse osutaja rakendab isikuandmete turvalisuse tagamiseks volitamata töötlemise vastu asjakohaseid tehnilisi, organisatsioonilisi ja korralduslikke meetmeid. Teenuse osutaja rakendab meetmeid selliselt, et isikuandmete töötlemine vastab üldmääruse nõuetele ja tagatakse andmesubjekti õiguste kaitse. </w:t>
      </w:r>
    </w:p>
    <w:p w14:paraId="6D291FC7" w14:textId="77777777" w:rsidR="001827A3" w:rsidRPr="00CF134F" w:rsidRDefault="001827A3" w:rsidP="00195452">
      <w:pPr>
        <w:numPr>
          <w:ilvl w:val="1"/>
          <w:numId w:val="1"/>
        </w:numPr>
        <w:ind w:left="709" w:right="-61" w:hanging="709"/>
        <w:jc w:val="both"/>
        <w:rPr>
          <w:rFonts w:eastAsia="Times New Roman"/>
        </w:rPr>
      </w:pPr>
      <w:r w:rsidRPr="00CF134F">
        <w:rPr>
          <w:rFonts w:eastAsia="Times New Roman"/>
        </w:rPr>
        <w:t xml:space="preserve">Teenuse osutaja täidab andmekaitsealaseid ja infoturvet puudutavaid õigusakte ja muid eeskirju, et vältida kolmandate isikute juurdepääs teenuse osutamise käigus teatavaks saanud isikuandmetele, samuti isikuandmete kaitseks juhusliku või tahtliku volitamata muutmise, juhusliku hävimise, tahtliku hävitamise, avalikustamise jms eest.  </w:t>
      </w:r>
    </w:p>
    <w:p w14:paraId="5DB4F6B3" w14:textId="77777777" w:rsidR="001827A3" w:rsidRPr="00CF134F" w:rsidRDefault="001827A3" w:rsidP="00195452">
      <w:pPr>
        <w:numPr>
          <w:ilvl w:val="1"/>
          <w:numId w:val="1"/>
        </w:numPr>
        <w:ind w:left="709" w:right="-61" w:hanging="709"/>
        <w:jc w:val="both"/>
        <w:rPr>
          <w:rFonts w:eastAsia="Times New Roman"/>
        </w:rPr>
      </w:pPr>
      <w:r w:rsidRPr="00CF134F">
        <w:rPr>
          <w:rFonts w:eastAsia="Times New Roman"/>
        </w:rPr>
        <w:t xml:space="preserve">Muuhulgas tagab teenuse osutaja isikuandmete kaitseks järgmise: </w:t>
      </w:r>
    </w:p>
    <w:p w14:paraId="02690FF7" w14:textId="77777777" w:rsidR="001827A3" w:rsidRPr="00CF134F" w:rsidRDefault="001827A3" w:rsidP="00195452">
      <w:pPr>
        <w:numPr>
          <w:ilvl w:val="2"/>
          <w:numId w:val="2"/>
        </w:numPr>
        <w:ind w:left="709" w:right="-61" w:hanging="709"/>
        <w:jc w:val="both"/>
        <w:rPr>
          <w:rFonts w:eastAsia="Times New Roman"/>
        </w:rPr>
      </w:pPr>
      <w:r w:rsidRPr="00CF134F">
        <w:rPr>
          <w:rFonts w:eastAsia="Times New Roman"/>
        </w:rPr>
        <w:t xml:space="preserve">isikuandmete töötlemiseks tema poolt lepingu täitmisesse kaasatud füüsilistelt isikutelt on võetud konfidentsiaalsuskohustus ning nad kohustuvad säilitama mis tahes isikuandmete konfidentsiaalsuse ka pärast käesoleva lepingu ning töösuhte lõppu; </w:t>
      </w:r>
    </w:p>
    <w:p w14:paraId="13962F87" w14:textId="77777777" w:rsidR="001827A3" w:rsidRPr="00CF134F" w:rsidRDefault="001827A3" w:rsidP="00195452">
      <w:pPr>
        <w:numPr>
          <w:ilvl w:val="2"/>
          <w:numId w:val="2"/>
        </w:numPr>
        <w:ind w:left="709" w:right="-61" w:hanging="709"/>
        <w:jc w:val="both"/>
        <w:rPr>
          <w:rFonts w:eastAsia="Times New Roman"/>
        </w:rPr>
      </w:pPr>
      <w:r w:rsidRPr="00CF134F">
        <w:rPr>
          <w:rFonts w:eastAsia="Times New Roman"/>
        </w:rPr>
        <w:t xml:space="preserve"> isikuandmete töötlemise eest vastutavad töötajad on teadlikud ning järgivad isikuandmete töötlemise nõudeid ja õigusakte ja töötlevad isikuandmeid ainult lepingu täitmiseks;  </w:t>
      </w:r>
    </w:p>
    <w:p w14:paraId="03AA1BC0" w14:textId="77777777" w:rsidR="001827A3" w:rsidRPr="00CF134F" w:rsidRDefault="001827A3" w:rsidP="00195452">
      <w:pPr>
        <w:numPr>
          <w:ilvl w:val="2"/>
          <w:numId w:val="2"/>
        </w:numPr>
        <w:ind w:left="709" w:right="-61" w:hanging="709"/>
        <w:jc w:val="both"/>
        <w:rPr>
          <w:rFonts w:eastAsia="Times New Roman"/>
        </w:rPr>
      </w:pPr>
      <w:r w:rsidRPr="00CF134F">
        <w:rPr>
          <w:rFonts w:eastAsia="Times New Roman"/>
        </w:rPr>
        <w:t>isikuandmetele on juurdepääs üksnes nendel töötajatel, kellel on seda vaja tööülesannete täitmiseks seoses lepingust tulenevate teenuse osutaja kohustuste täitmisega.</w:t>
      </w:r>
    </w:p>
    <w:p w14:paraId="26534178" w14:textId="77777777" w:rsidR="001827A3" w:rsidRPr="00CF134F" w:rsidRDefault="001827A3" w:rsidP="00195452">
      <w:pPr>
        <w:ind w:left="709" w:hanging="709"/>
        <w:jc w:val="both"/>
        <w:rPr>
          <w:rFonts w:eastAsia="Times New Roman"/>
          <w:b/>
        </w:rPr>
      </w:pPr>
    </w:p>
    <w:p w14:paraId="4038C88F" w14:textId="0518DFED" w:rsidR="00B1149E" w:rsidRPr="00CF134F" w:rsidRDefault="00B1149E" w:rsidP="00195452">
      <w:pPr>
        <w:numPr>
          <w:ilvl w:val="0"/>
          <w:numId w:val="1"/>
        </w:numPr>
        <w:ind w:left="709" w:hanging="709"/>
        <w:jc w:val="both"/>
        <w:rPr>
          <w:rFonts w:eastAsia="Times New Roman"/>
          <w:b/>
        </w:rPr>
      </w:pPr>
      <w:r w:rsidRPr="00CF134F">
        <w:rPr>
          <w:rFonts w:eastAsia="Times New Roman"/>
          <w:b/>
        </w:rPr>
        <w:t>LEPINGU MUUTMINE</w:t>
      </w:r>
    </w:p>
    <w:p w14:paraId="5D72E1C6" w14:textId="4E4514DB" w:rsidR="00B1149E" w:rsidRPr="00CF134F" w:rsidRDefault="00B1149E" w:rsidP="00195452">
      <w:pPr>
        <w:numPr>
          <w:ilvl w:val="1"/>
          <w:numId w:val="1"/>
        </w:numPr>
        <w:ind w:left="709" w:hanging="709"/>
        <w:jc w:val="both"/>
        <w:rPr>
          <w:rFonts w:eastAsia="Times New Roman"/>
        </w:rPr>
      </w:pPr>
      <w:r w:rsidRPr="00CF134F">
        <w:rPr>
          <w:rFonts w:eastAsia="Times New Roman"/>
        </w:rPr>
        <w:t>Lepingut võib muuta poolte kokkuleppel. Muudatused ja täiendused lepingule on kehtivad, kui need on sõlmitud kirjalikult ja alla kirjutatud poolte volitatud esindajate poolt.</w:t>
      </w:r>
    </w:p>
    <w:p w14:paraId="1B4C623E"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Lepingut muuta sooviv pool esitab muudatusettepanekud teisele poolele kirjalikult. Muudatusettepanek peab olema põhjendatud. Teine pool on kohustatud nimetatud ettepaneku läbi vaatama ja ettepaneku esitanud poolele kirjalikult vastama hiljemalt 14 kalendripäeva jooksul arvates ettepaneku saamisest. Ettepaneku mitterahuldamise otsus peab olema põhjendatud.</w:t>
      </w:r>
    </w:p>
    <w:p w14:paraId="5C619AEC"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Kui pooled jõuavad lepingu muutmise või täiendamise suhtes kokkuleppele, loetakse muudatus või täiendus edaspidi lepingu lahutamatuks lisaks.</w:t>
      </w:r>
    </w:p>
    <w:p w14:paraId="278124A1"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Eesti Vabariigi õigusaktide muutmisest tulenev vastuolu mõne käesoleva lepingu sättega ei mõjuta ülejäänud lepingu kehtivust. Lepingupooled kohustuvad vastastikusel kokkuleppel seadusega vastuolus oleva kokkuleppe viima kooskõlla kehtiva seadusega.</w:t>
      </w:r>
    </w:p>
    <w:p w14:paraId="2067069D" w14:textId="77777777" w:rsidR="00B1149E" w:rsidRPr="00CF134F" w:rsidRDefault="00B1149E" w:rsidP="00195452">
      <w:pPr>
        <w:ind w:left="709" w:hanging="709"/>
        <w:rPr>
          <w:rFonts w:eastAsia="Times New Roman"/>
          <w:b/>
        </w:rPr>
      </w:pPr>
    </w:p>
    <w:p w14:paraId="2B756B82" w14:textId="77777777" w:rsidR="00B1149E" w:rsidRPr="00CF134F" w:rsidRDefault="00B1149E" w:rsidP="00195452">
      <w:pPr>
        <w:numPr>
          <w:ilvl w:val="0"/>
          <w:numId w:val="1"/>
        </w:numPr>
        <w:ind w:left="709" w:hanging="709"/>
        <w:jc w:val="both"/>
        <w:rPr>
          <w:rFonts w:eastAsia="Times New Roman"/>
          <w:b/>
        </w:rPr>
      </w:pPr>
      <w:r w:rsidRPr="00CF134F">
        <w:rPr>
          <w:rFonts w:eastAsia="Times New Roman"/>
          <w:b/>
        </w:rPr>
        <w:t>LEPINGU KEHTIVUS ja LÕPPEMINE</w:t>
      </w:r>
    </w:p>
    <w:p w14:paraId="52AA3616" w14:textId="467A5176" w:rsidR="00B1149E" w:rsidRPr="00CF134F" w:rsidRDefault="00B1149E" w:rsidP="00195452">
      <w:pPr>
        <w:pStyle w:val="ListParagraph"/>
        <w:numPr>
          <w:ilvl w:val="1"/>
          <w:numId w:val="1"/>
        </w:numPr>
        <w:spacing w:line="280" w:lineRule="exact"/>
        <w:ind w:left="709" w:hanging="709"/>
        <w:rPr>
          <w:rFonts w:ascii="Cambria" w:eastAsia="Times New Roman" w:hAnsi="Cambria" w:cs="Times New Roman"/>
          <w:sz w:val="22"/>
          <w:lang w:eastAsia="et-EE"/>
        </w:rPr>
      </w:pPr>
      <w:r w:rsidRPr="00CF134F">
        <w:rPr>
          <w:rFonts w:ascii="Cambria" w:eastAsia="Times New Roman" w:hAnsi="Cambria"/>
          <w:sz w:val="22"/>
        </w:rPr>
        <w:t xml:space="preserve">Leping jõustub ja loetakse sõlmituks selle allkirjastamisel mõlema poole poolt (lepingu sõlmimise päev on viimase digitaalallkirja andmise päev) ja kehtib kuni </w:t>
      </w:r>
      <w:r w:rsidR="00752973" w:rsidRPr="00CF134F">
        <w:rPr>
          <w:rFonts w:ascii="Cambria" w:eastAsia="Times New Roman" w:hAnsi="Cambria"/>
          <w:sz w:val="22"/>
        </w:rPr>
        <w:t>31.12.202</w:t>
      </w:r>
      <w:r w:rsidR="00940EC3" w:rsidRPr="00CF134F">
        <w:rPr>
          <w:rFonts w:ascii="Cambria" w:eastAsia="Times New Roman" w:hAnsi="Cambria"/>
          <w:sz w:val="22"/>
        </w:rPr>
        <w:t>5</w:t>
      </w:r>
      <w:r w:rsidRPr="00CF134F">
        <w:rPr>
          <w:rFonts w:ascii="Cambria" w:eastAsia="Times New Roman" w:hAnsi="Cambria"/>
          <w:sz w:val="22"/>
        </w:rPr>
        <w:t xml:space="preserve"> või </w:t>
      </w:r>
      <w:r w:rsidR="00DE330F" w:rsidRPr="00CF134F">
        <w:rPr>
          <w:rFonts w:ascii="Cambria" w:eastAsia="Times New Roman" w:hAnsi="Cambria" w:cs="Times New Roman"/>
          <w:sz w:val="22"/>
          <w:lang w:eastAsia="et-EE"/>
        </w:rPr>
        <w:t xml:space="preserve">kuni raamlepingute kumulatiivse maksimaalse rahalise mahu täitumiseni, kui see saabub varem. Prognoositavast summa täitumisest ja lepingu ennetähtaegsest lõppemisest teavitab </w:t>
      </w:r>
      <w:r w:rsidR="002171CF" w:rsidRPr="00CF134F">
        <w:rPr>
          <w:rFonts w:ascii="Cambria" w:eastAsia="Times New Roman" w:hAnsi="Cambria" w:cs="Times New Roman"/>
          <w:sz w:val="22"/>
          <w:lang w:eastAsia="et-EE"/>
        </w:rPr>
        <w:t xml:space="preserve">tellija teenuse osutajat ette </w:t>
      </w:r>
      <w:r w:rsidR="00DE330F" w:rsidRPr="00CF134F">
        <w:rPr>
          <w:rFonts w:ascii="Cambria" w:eastAsia="Times New Roman" w:hAnsi="Cambria" w:cs="Times New Roman"/>
          <w:sz w:val="22"/>
          <w:lang w:eastAsia="et-EE"/>
        </w:rPr>
        <w:t>vähemalt kaks kuud enne lõppemist.</w:t>
      </w:r>
    </w:p>
    <w:p w14:paraId="35042645" w14:textId="77777777" w:rsidR="00B1149E" w:rsidRPr="00CF134F" w:rsidRDefault="00B1149E" w:rsidP="00195452">
      <w:pPr>
        <w:numPr>
          <w:ilvl w:val="1"/>
          <w:numId w:val="1"/>
        </w:numPr>
        <w:tabs>
          <w:tab w:val="left" w:pos="851"/>
        </w:tabs>
        <w:ind w:left="709" w:right="-61" w:hanging="709"/>
        <w:jc w:val="both"/>
        <w:rPr>
          <w:rFonts w:eastAsia="Times New Roman"/>
        </w:rPr>
      </w:pPr>
      <w:r w:rsidRPr="00CF134F">
        <w:rPr>
          <w:rFonts w:eastAsia="Times New Roman"/>
        </w:rPr>
        <w:t xml:space="preserve">Leping lõpeb lepingu kehtivusaja möödumisel või lepingu ennetähtaegsel  ühepoolsel ülesütlemisel või lepingust taganemisel võlaõigusseaduse ja/või käesoleva lepingu alusel. </w:t>
      </w:r>
    </w:p>
    <w:p w14:paraId="7B3CFD67" w14:textId="4121FA9F" w:rsidR="00B1149E" w:rsidRPr="00CF134F" w:rsidRDefault="00B1149E" w:rsidP="00195452">
      <w:pPr>
        <w:numPr>
          <w:ilvl w:val="1"/>
          <w:numId w:val="1"/>
        </w:numPr>
        <w:tabs>
          <w:tab w:val="left" w:pos="851"/>
        </w:tabs>
        <w:ind w:left="709" w:right="-61" w:hanging="709"/>
        <w:jc w:val="both"/>
        <w:rPr>
          <w:rFonts w:eastAsia="Times New Roman"/>
        </w:rPr>
      </w:pPr>
      <w:r w:rsidRPr="00CF134F">
        <w:rPr>
          <w:rFonts w:eastAsia="Times New Roman"/>
        </w:rPr>
        <w:t>Lepingu võib ennetähtaegselt lõpetada poolte kokkuleppel.</w:t>
      </w:r>
    </w:p>
    <w:p w14:paraId="4908A43A" w14:textId="77777777" w:rsidR="00411196" w:rsidRPr="00CF134F" w:rsidRDefault="00591923" w:rsidP="00195452">
      <w:pPr>
        <w:numPr>
          <w:ilvl w:val="1"/>
          <w:numId w:val="1"/>
        </w:numPr>
        <w:ind w:left="709" w:right="-61" w:hanging="709"/>
        <w:jc w:val="both"/>
      </w:pPr>
      <w:r w:rsidRPr="00CF134F">
        <w:t xml:space="preserve">Pooltel on õigus leping ühepoolselt ennetähtaegselt kirjaliku avaldusega üles öelda, kui teine pool oluliselt rikub lepingut. </w:t>
      </w:r>
    </w:p>
    <w:p w14:paraId="5D478734" w14:textId="1A83B021" w:rsidR="00591923" w:rsidRPr="00CF134F" w:rsidRDefault="00591923" w:rsidP="00195452">
      <w:pPr>
        <w:numPr>
          <w:ilvl w:val="1"/>
          <w:numId w:val="1"/>
        </w:numPr>
        <w:ind w:left="709" w:right="-61" w:hanging="709"/>
        <w:jc w:val="both"/>
      </w:pPr>
      <w:r w:rsidRPr="00CF134F">
        <w:t>Mõjuvaks põhjuseks, mida loetakse oluliseks lepingu rikkumiseks, mil tellijal on õigus leping ühepoolselt lõpetada on muuhulgas:</w:t>
      </w:r>
    </w:p>
    <w:p w14:paraId="1C1ACC34" w14:textId="361163ED" w:rsidR="00591923" w:rsidRPr="00CF134F" w:rsidRDefault="00195452" w:rsidP="00195452">
      <w:pPr>
        <w:pStyle w:val="ListParagraph"/>
        <w:numPr>
          <w:ilvl w:val="2"/>
          <w:numId w:val="1"/>
        </w:numPr>
        <w:tabs>
          <w:tab w:val="left" w:pos="567"/>
          <w:tab w:val="left" w:pos="851"/>
        </w:tabs>
        <w:spacing w:line="280" w:lineRule="exact"/>
        <w:ind w:left="709" w:hanging="709"/>
        <w:rPr>
          <w:rFonts w:ascii="Cambria" w:hAnsi="Cambria"/>
          <w:sz w:val="22"/>
        </w:rPr>
      </w:pPr>
      <w:r w:rsidRPr="00CF134F">
        <w:rPr>
          <w:rFonts w:ascii="Cambria" w:hAnsi="Cambria"/>
          <w:sz w:val="22"/>
        </w:rPr>
        <w:t>t</w:t>
      </w:r>
      <w:r w:rsidR="00411196" w:rsidRPr="00CF134F">
        <w:rPr>
          <w:rFonts w:ascii="Cambria" w:hAnsi="Cambria"/>
          <w:sz w:val="22"/>
        </w:rPr>
        <w:t>eenuse osutaja korduvalt ei vasta tellija tellimuste e-kirjadele</w:t>
      </w:r>
      <w:r w:rsidR="00591923" w:rsidRPr="00CF134F">
        <w:rPr>
          <w:rFonts w:ascii="Cambria" w:hAnsi="Cambria"/>
          <w:sz w:val="22"/>
        </w:rPr>
        <w:t>;</w:t>
      </w:r>
    </w:p>
    <w:p w14:paraId="060F0497" w14:textId="32980FF3" w:rsidR="00411196" w:rsidRPr="00CF134F" w:rsidRDefault="00195452" w:rsidP="00195452">
      <w:pPr>
        <w:pStyle w:val="ListParagraph"/>
        <w:numPr>
          <w:ilvl w:val="2"/>
          <w:numId w:val="1"/>
        </w:numPr>
        <w:tabs>
          <w:tab w:val="left" w:pos="567"/>
          <w:tab w:val="left" w:pos="851"/>
        </w:tabs>
        <w:spacing w:line="280" w:lineRule="exact"/>
        <w:ind w:left="709" w:hanging="709"/>
        <w:rPr>
          <w:rFonts w:ascii="Cambria" w:hAnsi="Cambria"/>
          <w:sz w:val="22"/>
        </w:rPr>
      </w:pPr>
      <w:r w:rsidRPr="00CF134F">
        <w:rPr>
          <w:rFonts w:ascii="Cambria" w:hAnsi="Cambria"/>
          <w:sz w:val="22"/>
        </w:rPr>
        <w:t>t</w:t>
      </w:r>
      <w:r w:rsidR="00411196" w:rsidRPr="00CF134F">
        <w:rPr>
          <w:rFonts w:ascii="Cambria" w:hAnsi="Cambria"/>
          <w:sz w:val="22"/>
        </w:rPr>
        <w:t xml:space="preserve">eenuse osutaja ei ole kontrollinud </w:t>
      </w:r>
      <w:r w:rsidR="00B23195" w:rsidRPr="00CF134F">
        <w:rPr>
          <w:rFonts w:ascii="Cambria" w:hAnsi="Cambria"/>
          <w:sz w:val="22"/>
        </w:rPr>
        <w:t xml:space="preserve">nõustajatel </w:t>
      </w:r>
      <w:r w:rsidR="00411196" w:rsidRPr="00CF134F">
        <w:rPr>
          <w:rFonts w:ascii="Cambria" w:hAnsi="Cambria"/>
          <w:sz w:val="22"/>
        </w:rPr>
        <w:t xml:space="preserve">lastekaitse seaduse §-s 20 toodud asjaolude puudumist või selgub, et teenuse osutaja on võimaldanud lastega töötada </w:t>
      </w:r>
      <w:r w:rsidR="00B23195" w:rsidRPr="00CF134F">
        <w:rPr>
          <w:rFonts w:ascii="Cambria" w:hAnsi="Cambria"/>
          <w:sz w:val="22"/>
        </w:rPr>
        <w:t>nõustaj</w:t>
      </w:r>
      <w:r w:rsidR="003128F8" w:rsidRPr="00CF134F">
        <w:rPr>
          <w:rFonts w:ascii="Cambria" w:hAnsi="Cambria"/>
          <w:sz w:val="22"/>
        </w:rPr>
        <w:t>al</w:t>
      </w:r>
      <w:r w:rsidR="00411196" w:rsidRPr="00CF134F">
        <w:rPr>
          <w:rFonts w:ascii="Cambria" w:hAnsi="Cambria"/>
          <w:sz w:val="22"/>
        </w:rPr>
        <w:t>, kellel esinevad lastekaitse seaduse §-s 20 toodud asjaolud;</w:t>
      </w:r>
    </w:p>
    <w:p w14:paraId="177738BD" w14:textId="0EB1E2E1" w:rsidR="00195452" w:rsidRPr="00CF134F" w:rsidRDefault="00195452" w:rsidP="00195452">
      <w:pPr>
        <w:pStyle w:val="ListParagraph"/>
        <w:numPr>
          <w:ilvl w:val="2"/>
          <w:numId w:val="1"/>
        </w:numPr>
        <w:tabs>
          <w:tab w:val="left" w:pos="567"/>
          <w:tab w:val="left" w:pos="851"/>
        </w:tabs>
        <w:spacing w:line="280" w:lineRule="exact"/>
        <w:ind w:left="709" w:hanging="709"/>
        <w:rPr>
          <w:rFonts w:ascii="Cambria" w:hAnsi="Cambria"/>
          <w:sz w:val="22"/>
        </w:rPr>
      </w:pPr>
      <w:r w:rsidRPr="00CF134F">
        <w:rPr>
          <w:rFonts w:ascii="Cambria" w:hAnsi="Cambria"/>
          <w:sz w:val="22"/>
        </w:rPr>
        <w:t xml:space="preserve">teenuse osutaja on jätnud tellijaga kooskõlastamata </w:t>
      </w:r>
      <w:r w:rsidR="003128F8" w:rsidRPr="00CF134F">
        <w:rPr>
          <w:rFonts w:ascii="Cambria" w:hAnsi="Cambria"/>
          <w:sz w:val="22"/>
        </w:rPr>
        <w:t>nõustaja</w:t>
      </w:r>
      <w:r w:rsidRPr="00CF134F">
        <w:rPr>
          <w:rFonts w:ascii="Cambria" w:hAnsi="Cambria"/>
          <w:sz w:val="22"/>
        </w:rPr>
        <w:t xml:space="preserve"> vahetuse või uute </w:t>
      </w:r>
      <w:r w:rsidR="003128F8" w:rsidRPr="00CF134F">
        <w:rPr>
          <w:rFonts w:ascii="Cambria" w:hAnsi="Cambria"/>
          <w:sz w:val="22"/>
        </w:rPr>
        <w:t xml:space="preserve">nõustajate </w:t>
      </w:r>
      <w:r w:rsidRPr="00CF134F">
        <w:rPr>
          <w:rFonts w:ascii="Cambria" w:hAnsi="Cambria"/>
          <w:sz w:val="22"/>
        </w:rPr>
        <w:t xml:space="preserve">kaasamise või ei esita tellijale andmeid, mis võimaldab kontrollida teenust vahetult osutavate </w:t>
      </w:r>
      <w:r w:rsidR="003128F8" w:rsidRPr="00CF134F">
        <w:rPr>
          <w:rFonts w:ascii="Cambria" w:hAnsi="Cambria"/>
          <w:sz w:val="22"/>
        </w:rPr>
        <w:t>nõustajate</w:t>
      </w:r>
      <w:r w:rsidRPr="00CF134F">
        <w:rPr>
          <w:rFonts w:ascii="Cambria" w:hAnsi="Cambria"/>
          <w:sz w:val="22"/>
        </w:rPr>
        <w:t xml:space="preserve"> vastavust lisas 1 toodud nõuetele;</w:t>
      </w:r>
    </w:p>
    <w:p w14:paraId="0E8FC427" w14:textId="7736B96E" w:rsidR="00591923" w:rsidRPr="00CF134F" w:rsidRDefault="00591923" w:rsidP="00195452">
      <w:pPr>
        <w:pStyle w:val="ListParagraph"/>
        <w:numPr>
          <w:ilvl w:val="2"/>
          <w:numId w:val="1"/>
        </w:numPr>
        <w:tabs>
          <w:tab w:val="left" w:pos="567"/>
          <w:tab w:val="left" w:pos="851"/>
        </w:tabs>
        <w:spacing w:line="280" w:lineRule="exact"/>
        <w:ind w:left="709" w:hanging="709"/>
        <w:rPr>
          <w:rFonts w:ascii="Cambria" w:hAnsi="Cambria"/>
          <w:sz w:val="22"/>
        </w:rPr>
      </w:pPr>
      <w:r w:rsidRPr="00CF134F">
        <w:rPr>
          <w:rFonts w:ascii="Cambria" w:hAnsi="Cambria"/>
          <w:sz w:val="22"/>
        </w:rPr>
        <w:lastRenderedPageBreak/>
        <w:t>t</w:t>
      </w:r>
      <w:r w:rsidR="00195452" w:rsidRPr="00CF134F">
        <w:rPr>
          <w:rFonts w:ascii="Cambria" w:hAnsi="Cambria"/>
          <w:sz w:val="22"/>
        </w:rPr>
        <w:t xml:space="preserve">eenuse osutaja </w:t>
      </w:r>
      <w:r w:rsidRPr="00CF134F">
        <w:rPr>
          <w:rFonts w:ascii="Cambria" w:hAnsi="Cambria"/>
          <w:sz w:val="22"/>
        </w:rPr>
        <w:t>pole võimeline täitma lepingut ega suuda anda usaldusväärset tagatist lepingust tulenevate kohustuste nõuetekohase täitmise kohta tellija määratud mõistliku tähtaja jooksul.</w:t>
      </w:r>
    </w:p>
    <w:p w14:paraId="4F987C87" w14:textId="68A7A952" w:rsidR="00591923" w:rsidRPr="00CF134F" w:rsidRDefault="00591923" w:rsidP="00195452">
      <w:pPr>
        <w:pStyle w:val="ListParagraph"/>
        <w:numPr>
          <w:ilvl w:val="1"/>
          <w:numId w:val="1"/>
        </w:numPr>
        <w:spacing w:line="280" w:lineRule="exact"/>
        <w:ind w:left="709" w:hanging="709"/>
        <w:rPr>
          <w:rFonts w:ascii="Cambria" w:hAnsi="Cambria"/>
          <w:sz w:val="22"/>
        </w:rPr>
      </w:pPr>
      <w:r w:rsidRPr="00CF134F">
        <w:rPr>
          <w:rFonts w:ascii="Cambria" w:hAnsi="Cambria"/>
          <w:sz w:val="22"/>
        </w:rPr>
        <w:t>Oluliseks põhjuseks, mil t</w:t>
      </w:r>
      <w:r w:rsidR="00195452" w:rsidRPr="00CF134F">
        <w:rPr>
          <w:rFonts w:ascii="Cambria" w:hAnsi="Cambria"/>
          <w:sz w:val="22"/>
        </w:rPr>
        <w:t>eenuse osutajal</w:t>
      </w:r>
      <w:r w:rsidRPr="00CF134F">
        <w:rPr>
          <w:rFonts w:ascii="Cambria" w:hAnsi="Cambria"/>
          <w:sz w:val="22"/>
        </w:rPr>
        <w:t xml:space="preserve"> on õigus leping ühepoolselt lõpetada on, kui tellija on </w:t>
      </w:r>
      <w:r w:rsidR="00411196" w:rsidRPr="00CF134F">
        <w:rPr>
          <w:rFonts w:ascii="Cambria" w:hAnsi="Cambria"/>
          <w:sz w:val="22"/>
        </w:rPr>
        <w:t xml:space="preserve">alusetult viivitanud arve tasumisega üle 30 kalendripäeva maksetähtaja saabumisest. </w:t>
      </w:r>
    </w:p>
    <w:p w14:paraId="6DD25E8A" w14:textId="6B910E6C" w:rsidR="00B1149E" w:rsidRPr="00CF134F" w:rsidRDefault="00B1149E" w:rsidP="00195452">
      <w:pPr>
        <w:numPr>
          <w:ilvl w:val="1"/>
          <w:numId w:val="1"/>
        </w:numPr>
        <w:tabs>
          <w:tab w:val="left" w:pos="851"/>
        </w:tabs>
        <w:ind w:left="709" w:right="-61" w:hanging="709"/>
        <w:jc w:val="both"/>
        <w:rPr>
          <w:rFonts w:eastAsia="Times New Roman"/>
        </w:rPr>
      </w:pPr>
      <w:r w:rsidRPr="00CF134F">
        <w:rPr>
          <w:rFonts w:eastAsia="Times New Roman"/>
        </w:rPr>
        <w:t>Tellijal on õigus igal ajal leping üles ütelda, teatades sellest teenuse osutajale ette kaks kuud.</w:t>
      </w:r>
    </w:p>
    <w:p w14:paraId="6F356B63" w14:textId="77777777" w:rsidR="00B1149E" w:rsidRPr="00CF134F" w:rsidRDefault="00B1149E" w:rsidP="00195452">
      <w:pPr>
        <w:ind w:left="709" w:hanging="709"/>
        <w:rPr>
          <w:rFonts w:eastAsia="Times New Roman"/>
          <w:b/>
        </w:rPr>
      </w:pPr>
    </w:p>
    <w:p w14:paraId="6F65BAB6" w14:textId="77777777" w:rsidR="00B1149E" w:rsidRPr="00CF134F" w:rsidRDefault="00B1149E" w:rsidP="00195452">
      <w:pPr>
        <w:numPr>
          <w:ilvl w:val="0"/>
          <w:numId w:val="1"/>
        </w:numPr>
        <w:ind w:left="709" w:hanging="709"/>
        <w:jc w:val="both"/>
        <w:rPr>
          <w:rFonts w:eastAsia="Times New Roman"/>
          <w:b/>
        </w:rPr>
      </w:pPr>
      <w:r w:rsidRPr="00CF134F">
        <w:rPr>
          <w:rFonts w:eastAsia="Times New Roman"/>
          <w:b/>
        </w:rPr>
        <w:t xml:space="preserve">TEATED </w:t>
      </w:r>
    </w:p>
    <w:p w14:paraId="2CB8BACD"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45E3067D"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Informatsioonilist teadet võib edastada vabas vormis telefoni või e-posti teel lepingus nimetatud kontaktisikule. Operatiivset tegutsemist nõudvate tegevuste korral edastavad tellija esindaja või teenuse osutaja esindaja teate telefoni teel.</w:t>
      </w:r>
    </w:p>
    <w:p w14:paraId="317CD635"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1D327F34" w14:textId="77777777" w:rsidR="00B1149E" w:rsidRPr="00CF134F" w:rsidRDefault="00B1149E" w:rsidP="00195452">
      <w:pPr>
        <w:ind w:left="709" w:hanging="709"/>
        <w:rPr>
          <w:rFonts w:eastAsia="Times New Roman"/>
        </w:rPr>
      </w:pPr>
    </w:p>
    <w:p w14:paraId="3546C076" w14:textId="77777777" w:rsidR="00B1149E" w:rsidRPr="00CF134F" w:rsidRDefault="00B1149E" w:rsidP="00195452">
      <w:pPr>
        <w:numPr>
          <w:ilvl w:val="0"/>
          <w:numId w:val="1"/>
        </w:numPr>
        <w:ind w:left="709" w:hanging="709"/>
        <w:jc w:val="both"/>
        <w:rPr>
          <w:rFonts w:eastAsia="Times New Roman"/>
          <w:b/>
        </w:rPr>
      </w:pPr>
      <w:r w:rsidRPr="00CF134F">
        <w:rPr>
          <w:rFonts w:eastAsia="Times New Roman"/>
          <w:b/>
        </w:rPr>
        <w:t>KONTAKTISIKUD</w:t>
      </w:r>
    </w:p>
    <w:p w14:paraId="76524F26"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 xml:space="preserve">Tellija kontaktisikuks lepingu täitmisega seotud küsimustes on Saue Vallavalitsuse sotsiaalosakonna juhataja ametikohale nimetatud teenistuja, kelle ajakohased kontaktandmed on kättesaadavad Saue valla kodulehel </w:t>
      </w:r>
      <w:hyperlink r:id="rId5" w:history="1">
        <w:r w:rsidRPr="00CF134F">
          <w:rPr>
            <w:rFonts w:eastAsia="Times New Roman"/>
            <w:u w:val="single"/>
          </w:rPr>
          <w:t>https://sauevald.ee/ametnike-kontaktid</w:t>
        </w:r>
      </w:hyperlink>
      <w:r w:rsidRPr="00CF134F">
        <w:rPr>
          <w:rFonts w:eastAsia="Times New Roman"/>
        </w:rPr>
        <w:t xml:space="preserve"> . Lepingu sõlmimise hetkel on kontaktisikuks sotsiaalosakonna juhataja  Marelle Erleneheim, +372 5192 3338, </w:t>
      </w:r>
      <w:hyperlink r:id="rId6" w:history="1">
        <w:r w:rsidRPr="00CF134F">
          <w:rPr>
            <w:rFonts w:eastAsia="Times New Roman"/>
            <w:u w:val="single"/>
          </w:rPr>
          <w:t>marelle.erlenheim@sauevald.ee</w:t>
        </w:r>
      </w:hyperlink>
      <w:r w:rsidRPr="00CF134F">
        <w:rPr>
          <w:rFonts w:eastAsia="Times New Roman"/>
        </w:rPr>
        <w:t>.</w:t>
      </w:r>
    </w:p>
    <w:p w14:paraId="4EB34E4E"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 xml:space="preserve">Tellija kontaktisikuks ja esindajaks klientide teenusele suunamisel ja vastavate suunamiste alusel aruannete kinnitamisel on Saue Vallavalitsuse lastekaitsespetsialisti ametikohale nimetatud teenistujad, kelle ajakohased kontaktandmed on kättesaadavad Saue valla kodulehel </w:t>
      </w:r>
      <w:hyperlink r:id="rId7" w:history="1">
        <w:r w:rsidRPr="00CF134F">
          <w:rPr>
            <w:rFonts w:eastAsia="Times New Roman"/>
            <w:u w:val="single"/>
          </w:rPr>
          <w:t>https://sauevald.ee/ametnike-kontaktid</w:t>
        </w:r>
      </w:hyperlink>
      <w:r w:rsidRPr="00CF134F">
        <w:rPr>
          <w:rFonts w:eastAsia="Times New Roman"/>
        </w:rPr>
        <w:t xml:space="preserve"> .</w:t>
      </w:r>
    </w:p>
    <w:p w14:paraId="4FCFD695" w14:textId="77777777" w:rsidR="00B1149E" w:rsidRPr="00CF134F" w:rsidRDefault="00B1149E" w:rsidP="00195452">
      <w:pPr>
        <w:numPr>
          <w:ilvl w:val="1"/>
          <w:numId w:val="1"/>
        </w:numPr>
        <w:ind w:left="709" w:hanging="709"/>
        <w:jc w:val="both"/>
        <w:rPr>
          <w:rFonts w:eastAsia="Times New Roman"/>
        </w:rPr>
      </w:pPr>
      <w:r w:rsidRPr="00CF134F">
        <w:rPr>
          <w:rFonts w:eastAsia="Times New Roman"/>
        </w:rPr>
        <w:t xml:space="preserve">Teenuse osutaja kontaktisikuks ja esindajaks on …….. </w:t>
      </w:r>
    </w:p>
    <w:p w14:paraId="53B0AC19" w14:textId="77777777" w:rsidR="009B4F9C" w:rsidRPr="00CF134F" w:rsidRDefault="009B4F9C" w:rsidP="00332EF9">
      <w:pPr>
        <w:ind w:left="851" w:hanging="851"/>
        <w:jc w:val="both"/>
        <w:rPr>
          <w:rFonts w:eastAsia="Times New Roman"/>
          <w:b/>
          <w:lang w:eastAsia="en-US"/>
        </w:rPr>
      </w:pPr>
    </w:p>
    <w:p w14:paraId="3BC70C74" w14:textId="77777777" w:rsidR="009B4F9C" w:rsidRPr="00CF134F" w:rsidRDefault="009B4F9C" w:rsidP="00332EF9">
      <w:pPr>
        <w:numPr>
          <w:ilvl w:val="0"/>
          <w:numId w:val="1"/>
        </w:numPr>
        <w:ind w:left="851" w:hanging="851"/>
        <w:jc w:val="both"/>
        <w:rPr>
          <w:rFonts w:eastAsia="Times New Roman"/>
          <w:b/>
          <w:lang w:eastAsia="en-US"/>
        </w:rPr>
      </w:pPr>
      <w:r w:rsidRPr="00CF134F">
        <w:rPr>
          <w:rFonts w:eastAsia="Times New Roman"/>
          <w:b/>
          <w:lang w:eastAsia="en-US"/>
        </w:rPr>
        <w:t>POOLTE ANDMED ja ALLKIRJAD</w:t>
      </w:r>
    </w:p>
    <w:p w14:paraId="5E35A205" w14:textId="77777777" w:rsidR="009B4F9C" w:rsidRPr="00CF134F" w:rsidRDefault="009B4F9C" w:rsidP="00332EF9">
      <w:pPr>
        <w:widowControl w:val="0"/>
        <w:autoSpaceDE w:val="0"/>
        <w:rPr>
          <w:rFonts w:eastAsia="Times New Roman"/>
          <w:lang w:eastAsia="en-US"/>
        </w:rPr>
      </w:pPr>
    </w:p>
    <w:tbl>
      <w:tblPr>
        <w:tblW w:w="0" w:type="auto"/>
        <w:tblLook w:val="04A0" w:firstRow="1" w:lastRow="0" w:firstColumn="1" w:lastColumn="0" w:noHBand="0" w:noVBand="1"/>
      </w:tblPr>
      <w:tblGrid>
        <w:gridCol w:w="4504"/>
        <w:gridCol w:w="4505"/>
      </w:tblGrid>
      <w:tr w:rsidR="00CF134F" w:rsidRPr="00CF134F" w14:paraId="4DC846AC" w14:textId="77777777" w:rsidTr="00867B09">
        <w:tc>
          <w:tcPr>
            <w:tcW w:w="4504" w:type="dxa"/>
          </w:tcPr>
          <w:p w14:paraId="4A957887" w14:textId="77777777" w:rsidR="009B4F9C" w:rsidRPr="00CF134F" w:rsidRDefault="009B4F9C" w:rsidP="00332EF9">
            <w:pPr>
              <w:jc w:val="both"/>
              <w:rPr>
                <w:rFonts w:eastAsia="Times New Roman"/>
                <w:b/>
                <w:lang w:eastAsia="en-US"/>
              </w:rPr>
            </w:pPr>
            <w:r w:rsidRPr="00CF134F">
              <w:rPr>
                <w:rFonts w:eastAsia="Times New Roman"/>
                <w:b/>
                <w:lang w:eastAsia="en-US"/>
              </w:rPr>
              <w:t>Tellija:</w:t>
            </w:r>
          </w:p>
        </w:tc>
        <w:tc>
          <w:tcPr>
            <w:tcW w:w="4505" w:type="dxa"/>
          </w:tcPr>
          <w:p w14:paraId="633D9D4C" w14:textId="77777777" w:rsidR="009B4F9C" w:rsidRPr="00CF134F" w:rsidRDefault="009B4F9C" w:rsidP="00332EF9">
            <w:pPr>
              <w:jc w:val="both"/>
              <w:rPr>
                <w:rFonts w:eastAsia="Times New Roman"/>
                <w:b/>
                <w:lang w:eastAsia="en-US"/>
              </w:rPr>
            </w:pPr>
            <w:r w:rsidRPr="00CF134F">
              <w:rPr>
                <w:rFonts w:eastAsia="Times New Roman"/>
                <w:b/>
                <w:lang w:eastAsia="en-US"/>
              </w:rPr>
              <w:t>Teenuse osutaja:</w:t>
            </w:r>
          </w:p>
        </w:tc>
      </w:tr>
      <w:tr w:rsidR="00CF134F" w:rsidRPr="00CF134F" w14:paraId="50CE6474" w14:textId="77777777" w:rsidTr="00867B09">
        <w:tc>
          <w:tcPr>
            <w:tcW w:w="4504" w:type="dxa"/>
          </w:tcPr>
          <w:p w14:paraId="174C1B10" w14:textId="77777777" w:rsidR="009B4F9C" w:rsidRPr="00CF134F" w:rsidRDefault="009B4F9C" w:rsidP="00332EF9">
            <w:pPr>
              <w:jc w:val="both"/>
              <w:rPr>
                <w:rFonts w:eastAsia="Times New Roman"/>
                <w:lang w:eastAsia="en-US"/>
              </w:rPr>
            </w:pPr>
            <w:r w:rsidRPr="00CF134F">
              <w:rPr>
                <w:rFonts w:eastAsia="Times New Roman"/>
                <w:lang w:eastAsia="en-US"/>
              </w:rPr>
              <w:t>Saue Vallavalitsus (77000430)</w:t>
            </w:r>
          </w:p>
        </w:tc>
        <w:tc>
          <w:tcPr>
            <w:tcW w:w="4505" w:type="dxa"/>
          </w:tcPr>
          <w:p w14:paraId="5DB701D6" w14:textId="77777777" w:rsidR="009B4F9C" w:rsidRPr="00CF134F" w:rsidRDefault="009B4F9C" w:rsidP="00332EF9">
            <w:pPr>
              <w:jc w:val="both"/>
              <w:rPr>
                <w:rFonts w:eastAsia="Times New Roman"/>
                <w:lang w:eastAsia="en-US"/>
              </w:rPr>
            </w:pPr>
            <w:r w:rsidRPr="00CF134F">
              <w:rPr>
                <w:rFonts w:eastAsia="Times New Roman"/>
                <w:lang w:eastAsia="en-US"/>
              </w:rPr>
              <w:t>-</w:t>
            </w:r>
          </w:p>
        </w:tc>
      </w:tr>
      <w:tr w:rsidR="00CF134F" w:rsidRPr="00CF134F" w14:paraId="0ECA789D" w14:textId="77777777" w:rsidTr="00867B09">
        <w:tc>
          <w:tcPr>
            <w:tcW w:w="4504" w:type="dxa"/>
          </w:tcPr>
          <w:p w14:paraId="18F09DB2" w14:textId="77777777" w:rsidR="009B4F9C" w:rsidRPr="00CF134F" w:rsidRDefault="009B4F9C" w:rsidP="00332EF9">
            <w:pPr>
              <w:jc w:val="both"/>
              <w:rPr>
                <w:rFonts w:eastAsia="Times New Roman"/>
                <w:lang w:eastAsia="en-US"/>
              </w:rPr>
            </w:pPr>
            <w:r w:rsidRPr="00CF134F">
              <w:rPr>
                <w:rFonts w:eastAsia="Times New Roman"/>
                <w:lang w:eastAsia="en-US"/>
              </w:rPr>
              <w:t xml:space="preserve">Kütise 8, Saue linn, Saue vald, </w:t>
            </w:r>
          </w:p>
          <w:p w14:paraId="61DE6A30" w14:textId="77777777" w:rsidR="009B4F9C" w:rsidRPr="00CF134F" w:rsidRDefault="009B4F9C" w:rsidP="00332EF9">
            <w:pPr>
              <w:jc w:val="both"/>
              <w:rPr>
                <w:rFonts w:eastAsia="Times New Roman"/>
                <w:lang w:eastAsia="en-US"/>
              </w:rPr>
            </w:pPr>
            <w:r w:rsidRPr="00CF134F">
              <w:rPr>
                <w:rFonts w:eastAsia="Times New Roman"/>
                <w:lang w:eastAsia="en-US"/>
              </w:rPr>
              <w:t>Harju maakond 76505</w:t>
            </w:r>
          </w:p>
        </w:tc>
        <w:tc>
          <w:tcPr>
            <w:tcW w:w="4505" w:type="dxa"/>
          </w:tcPr>
          <w:p w14:paraId="2C9C99F1" w14:textId="77777777" w:rsidR="009B4F9C" w:rsidRPr="00CF134F" w:rsidRDefault="009B4F9C" w:rsidP="00332EF9">
            <w:pPr>
              <w:jc w:val="both"/>
              <w:rPr>
                <w:rFonts w:eastAsia="Times New Roman"/>
                <w:lang w:eastAsia="en-US"/>
              </w:rPr>
            </w:pPr>
            <w:r w:rsidRPr="00CF134F">
              <w:rPr>
                <w:rFonts w:eastAsia="Times New Roman"/>
                <w:lang w:eastAsia="en-US"/>
              </w:rPr>
              <w:t>-</w:t>
            </w:r>
          </w:p>
        </w:tc>
      </w:tr>
      <w:tr w:rsidR="00CF134F" w:rsidRPr="00CF134F" w14:paraId="5D896405" w14:textId="77777777" w:rsidTr="00867B09">
        <w:tc>
          <w:tcPr>
            <w:tcW w:w="4504" w:type="dxa"/>
          </w:tcPr>
          <w:p w14:paraId="0881CC25" w14:textId="77777777" w:rsidR="009B4F9C" w:rsidRPr="00CF134F" w:rsidRDefault="00CF134F" w:rsidP="00332EF9">
            <w:pPr>
              <w:jc w:val="both"/>
              <w:rPr>
                <w:rFonts w:eastAsia="Times New Roman"/>
                <w:lang w:eastAsia="en-US"/>
              </w:rPr>
            </w:pPr>
            <w:hyperlink r:id="rId8" w:history="1">
              <w:r w:rsidR="009B4F9C" w:rsidRPr="00CF134F">
                <w:rPr>
                  <w:rFonts w:eastAsia="Times New Roman"/>
                  <w:u w:val="single"/>
                  <w:lang w:eastAsia="en-US"/>
                </w:rPr>
                <w:t>info@sauevald.ee</w:t>
              </w:r>
            </w:hyperlink>
            <w:r w:rsidR="009B4F9C" w:rsidRPr="00CF134F">
              <w:rPr>
                <w:rFonts w:eastAsia="Times New Roman"/>
                <w:lang w:eastAsia="en-US"/>
              </w:rPr>
              <w:t xml:space="preserve"> </w:t>
            </w:r>
          </w:p>
        </w:tc>
        <w:tc>
          <w:tcPr>
            <w:tcW w:w="4505" w:type="dxa"/>
          </w:tcPr>
          <w:p w14:paraId="76816840" w14:textId="77777777" w:rsidR="009B4F9C" w:rsidRPr="00CF134F" w:rsidRDefault="00CF134F" w:rsidP="00332EF9">
            <w:pPr>
              <w:jc w:val="both"/>
              <w:rPr>
                <w:rFonts w:eastAsia="Times New Roman"/>
                <w:lang w:eastAsia="en-US"/>
              </w:rPr>
            </w:pPr>
            <w:hyperlink r:id="rId9" w:history="1">
              <w:r w:rsidR="009B4F9C" w:rsidRPr="00CF134F">
                <w:rPr>
                  <w:rFonts w:eastAsia="Times New Roman"/>
                  <w:u w:val="single"/>
                  <w:lang w:eastAsia="en-US"/>
                </w:rPr>
                <w:t>-</w:t>
              </w:r>
            </w:hyperlink>
            <w:r w:rsidR="009B4F9C" w:rsidRPr="00CF134F">
              <w:rPr>
                <w:rFonts w:eastAsia="Times New Roman"/>
                <w:lang w:eastAsia="en-US"/>
              </w:rPr>
              <w:t xml:space="preserve"> </w:t>
            </w:r>
          </w:p>
        </w:tc>
      </w:tr>
      <w:tr w:rsidR="00CF134F" w:rsidRPr="00CF134F" w14:paraId="6239D562" w14:textId="77777777" w:rsidTr="00867B09">
        <w:tc>
          <w:tcPr>
            <w:tcW w:w="4504" w:type="dxa"/>
          </w:tcPr>
          <w:p w14:paraId="7ACF0EEC" w14:textId="77777777" w:rsidR="009B4F9C" w:rsidRPr="00CF134F" w:rsidRDefault="009B4F9C" w:rsidP="00332EF9">
            <w:pPr>
              <w:jc w:val="both"/>
              <w:rPr>
                <w:rFonts w:eastAsia="Times New Roman"/>
                <w:lang w:eastAsia="en-US"/>
              </w:rPr>
            </w:pPr>
          </w:p>
        </w:tc>
        <w:tc>
          <w:tcPr>
            <w:tcW w:w="4505" w:type="dxa"/>
          </w:tcPr>
          <w:p w14:paraId="747C5E48" w14:textId="77777777" w:rsidR="009B4F9C" w:rsidRPr="00CF134F" w:rsidRDefault="009B4F9C" w:rsidP="00332EF9">
            <w:pPr>
              <w:jc w:val="both"/>
              <w:rPr>
                <w:rFonts w:eastAsia="Times New Roman"/>
                <w:lang w:eastAsia="en-US"/>
              </w:rPr>
            </w:pPr>
          </w:p>
        </w:tc>
      </w:tr>
      <w:tr w:rsidR="00CF134F" w:rsidRPr="00CF134F" w14:paraId="3BE06E4B" w14:textId="77777777" w:rsidTr="00867B09">
        <w:tc>
          <w:tcPr>
            <w:tcW w:w="4504" w:type="dxa"/>
          </w:tcPr>
          <w:p w14:paraId="5FBBF9B9" w14:textId="77777777" w:rsidR="009B4F9C" w:rsidRPr="00CF134F" w:rsidRDefault="009B4F9C" w:rsidP="00332EF9">
            <w:pPr>
              <w:jc w:val="both"/>
              <w:rPr>
                <w:rFonts w:eastAsia="Times New Roman"/>
                <w:lang w:eastAsia="en-US"/>
              </w:rPr>
            </w:pPr>
            <w:r w:rsidRPr="00CF134F">
              <w:rPr>
                <w:rFonts w:eastAsia="Times New Roman"/>
                <w:lang w:eastAsia="en-US"/>
              </w:rPr>
              <w:t>(allkirjastatud digitaalselt)</w:t>
            </w:r>
          </w:p>
        </w:tc>
        <w:tc>
          <w:tcPr>
            <w:tcW w:w="4505" w:type="dxa"/>
          </w:tcPr>
          <w:p w14:paraId="49682857" w14:textId="77777777" w:rsidR="009B4F9C" w:rsidRPr="00CF134F" w:rsidRDefault="009B4F9C" w:rsidP="00332EF9">
            <w:pPr>
              <w:jc w:val="both"/>
              <w:rPr>
                <w:rFonts w:eastAsia="Times New Roman"/>
                <w:lang w:eastAsia="en-US"/>
              </w:rPr>
            </w:pPr>
            <w:r w:rsidRPr="00CF134F">
              <w:rPr>
                <w:rFonts w:eastAsia="Times New Roman"/>
                <w:lang w:eastAsia="en-US"/>
              </w:rPr>
              <w:t>(allkirjastatud digitaalselt)</w:t>
            </w:r>
            <w:r w:rsidRPr="00CF134F">
              <w:rPr>
                <w:rFonts w:eastAsia="Times New Roman"/>
                <w:lang w:eastAsia="en-US"/>
              </w:rPr>
              <w:tab/>
            </w:r>
          </w:p>
        </w:tc>
      </w:tr>
      <w:tr w:rsidR="00CF134F" w:rsidRPr="00CF134F" w14:paraId="39CA4C88" w14:textId="77777777" w:rsidTr="00867B09">
        <w:tc>
          <w:tcPr>
            <w:tcW w:w="4504" w:type="dxa"/>
          </w:tcPr>
          <w:p w14:paraId="2BF4012C" w14:textId="77777777" w:rsidR="009B4F9C" w:rsidRPr="00CF134F" w:rsidRDefault="009B4F9C" w:rsidP="00332EF9">
            <w:pPr>
              <w:jc w:val="both"/>
              <w:rPr>
                <w:rFonts w:eastAsia="Times New Roman"/>
                <w:lang w:eastAsia="en-US"/>
              </w:rPr>
            </w:pPr>
            <w:r w:rsidRPr="00CF134F">
              <w:rPr>
                <w:rFonts w:eastAsia="Times New Roman"/>
                <w:lang w:eastAsia="en-US"/>
              </w:rPr>
              <w:t>Andres Laisk</w:t>
            </w:r>
            <w:r w:rsidRPr="00CF134F">
              <w:rPr>
                <w:rFonts w:eastAsia="Times New Roman"/>
                <w:lang w:eastAsia="en-US"/>
              </w:rPr>
              <w:tab/>
            </w:r>
          </w:p>
        </w:tc>
        <w:tc>
          <w:tcPr>
            <w:tcW w:w="4505" w:type="dxa"/>
          </w:tcPr>
          <w:p w14:paraId="4ADDCB3A" w14:textId="77777777" w:rsidR="009B4F9C" w:rsidRPr="00CF134F" w:rsidRDefault="009B4F9C" w:rsidP="00332EF9">
            <w:pPr>
              <w:jc w:val="both"/>
              <w:rPr>
                <w:rFonts w:eastAsia="Times New Roman"/>
                <w:lang w:eastAsia="en-US"/>
              </w:rPr>
            </w:pPr>
            <w:r w:rsidRPr="00CF134F">
              <w:rPr>
                <w:rFonts w:eastAsia="Times New Roman"/>
                <w:lang w:eastAsia="en-US"/>
              </w:rPr>
              <w:t>-</w:t>
            </w:r>
          </w:p>
        </w:tc>
      </w:tr>
      <w:tr w:rsidR="009B4F9C" w:rsidRPr="00CF134F" w14:paraId="4B58AC3F" w14:textId="77777777" w:rsidTr="00867B09">
        <w:tc>
          <w:tcPr>
            <w:tcW w:w="4504" w:type="dxa"/>
          </w:tcPr>
          <w:p w14:paraId="20E6DCCB" w14:textId="77777777" w:rsidR="009B4F9C" w:rsidRPr="00CF134F" w:rsidRDefault="009B4F9C" w:rsidP="00332EF9">
            <w:pPr>
              <w:jc w:val="both"/>
              <w:rPr>
                <w:rFonts w:eastAsia="Times New Roman"/>
                <w:lang w:eastAsia="en-US"/>
              </w:rPr>
            </w:pPr>
            <w:r w:rsidRPr="00CF134F">
              <w:rPr>
                <w:rFonts w:eastAsia="Times New Roman"/>
                <w:lang w:eastAsia="en-US"/>
              </w:rPr>
              <w:t>vallavanem</w:t>
            </w:r>
          </w:p>
        </w:tc>
        <w:tc>
          <w:tcPr>
            <w:tcW w:w="4505" w:type="dxa"/>
          </w:tcPr>
          <w:p w14:paraId="53B113FD" w14:textId="77777777" w:rsidR="009B4F9C" w:rsidRPr="00CF134F" w:rsidRDefault="009B4F9C" w:rsidP="00332EF9">
            <w:pPr>
              <w:jc w:val="both"/>
              <w:rPr>
                <w:rFonts w:eastAsia="Times New Roman"/>
                <w:lang w:eastAsia="en-US"/>
              </w:rPr>
            </w:pPr>
            <w:r w:rsidRPr="00CF134F">
              <w:rPr>
                <w:rFonts w:eastAsia="Times New Roman"/>
                <w:lang w:eastAsia="en-US"/>
              </w:rPr>
              <w:t>-</w:t>
            </w:r>
          </w:p>
        </w:tc>
      </w:tr>
    </w:tbl>
    <w:p w14:paraId="23D4D6D6" w14:textId="77777777" w:rsidR="009B4F9C" w:rsidRPr="00CF134F" w:rsidRDefault="009B4F9C" w:rsidP="00332EF9">
      <w:pPr>
        <w:rPr>
          <w:rFonts w:eastAsia="Times New Roman"/>
          <w:lang w:eastAsia="en-US"/>
        </w:rPr>
      </w:pPr>
    </w:p>
    <w:p w14:paraId="3742A370" w14:textId="77777777" w:rsidR="009B4F9C" w:rsidRPr="00CF134F" w:rsidRDefault="009B4F9C" w:rsidP="00332EF9">
      <w:pPr>
        <w:rPr>
          <w:rFonts w:eastAsia="Times New Roman"/>
          <w:lang w:eastAsia="en-US"/>
        </w:rPr>
      </w:pPr>
    </w:p>
    <w:p w14:paraId="1284D569" w14:textId="77777777" w:rsidR="009B4F9C" w:rsidRPr="00CF134F" w:rsidRDefault="009B4F9C" w:rsidP="00332EF9">
      <w:pPr>
        <w:rPr>
          <w:rFonts w:eastAsia="Times New Roman"/>
          <w:lang w:eastAsia="en-US"/>
        </w:rPr>
      </w:pPr>
      <w:r w:rsidRPr="00CF134F">
        <w:rPr>
          <w:rFonts w:eastAsia="Times New Roman"/>
          <w:lang w:eastAsia="en-US"/>
        </w:rPr>
        <w:br w:type="page"/>
      </w:r>
    </w:p>
    <w:p w14:paraId="0CFBC8D5" w14:textId="130DE99A" w:rsidR="009B4F9C" w:rsidRPr="00CF134F" w:rsidRDefault="009B4F9C" w:rsidP="00332EF9">
      <w:pPr>
        <w:tabs>
          <w:tab w:val="num" w:pos="0"/>
          <w:tab w:val="left" w:pos="4860"/>
          <w:tab w:val="left" w:pos="5040"/>
        </w:tabs>
        <w:jc w:val="both"/>
        <w:rPr>
          <w:rFonts w:eastAsia="Times New Roman"/>
          <w:lang w:eastAsia="en-US"/>
        </w:rPr>
      </w:pPr>
      <w:r w:rsidRPr="00CF134F">
        <w:rPr>
          <w:rFonts w:eastAsia="Times New Roman"/>
          <w:lang w:eastAsia="en-US"/>
        </w:rPr>
        <w:lastRenderedPageBreak/>
        <w:t xml:space="preserve">Lisa </w:t>
      </w:r>
      <w:r w:rsidR="00195452" w:rsidRPr="00CF134F">
        <w:rPr>
          <w:rFonts w:eastAsia="Times New Roman"/>
          <w:lang w:eastAsia="en-US"/>
        </w:rPr>
        <w:t>3</w:t>
      </w:r>
      <w:r w:rsidRPr="00CF134F">
        <w:rPr>
          <w:rFonts w:eastAsia="Times New Roman"/>
          <w:lang w:eastAsia="en-US"/>
        </w:rPr>
        <w:t xml:space="preserve"> – aruande  vorm</w:t>
      </w:r>
    </w:p>
    <w:p w14:paraId="325442E2" w14:textId="77777777" w:rsidR="009B4F9C" w:rsidRPr="00CF134F" w:rsidRDefault="009B4F9C" w:rsidP="00332EF9">
      <w:pPr>
        <w:widowControl w:val="0"/>
        <w:autoSpaceDE w:val="0"/>
        <w:rPr>
          <w:rFonts w:eastAsia="Times New Roman"/>
          <w:lang w:eastAsia="en-US"/>
        </w:rPr>
      </w:pPr>
    </w:p>
    <w:p w14:paraId="6596B815" w14:textId="3C2A865E" w:rsidR="009B4F9C" w:rsidRPr="00CF134F" w:rsidRDefault="00583FF7" w:rsidP="00332EF9">
      <w:pPr>
        <w:widowControl w:val="0"/>
        <w:autoSpaceDE w:val="0"/>
        <w:jc w:val="center"/>
        <w:rPr>
          <w:rFonts w:eastAsia="Times New Roman"/>
          <w:lang w:eastAsia="en-US"/>
        </w:rPr>
      </w:pPr>
      <w:r w:rsidRPr="00CF134F">
        <w:rPr>
          <w:rFonts w:eastAsia="Times New Roman"/>
          <w:lang w:eastAsia="en-US"/>
        </w:rPr>
        <w:t>Psühholoogilise nõustamise teenuse</w:t>
      </w:r>
      <w:r w:rsidR="009B4F9C" w:rsidRPr="00CF134F">
        <w:rPr>
          <w:rFonts w:eastAsia="Times New Roman"/>
          <w:lang w:eastAsia="en-US"/>
        </w:rPr>
        <w:t xml:space="preserve"> aruanne</w:t>
      </w:r>
    </w:p>
    <w:p w14:paraId="6220F19E" w14:textId="77777777" w:rsidR="009B4F9C" w:rsidRPr="00CF134F" w:rsidRDefault="009B4F9C" w:rsidP="00332EF9">
      <w:pPr>
        <w:widowControl w:val="0"/>
        <w:autoSpaceDE w:val="0"/>
        <w:rPr>
          <w:rFonts w:eastAsia="Times New Roman"/>
          <w:lang w:eastAsia="en-US"/>
        </w:rPr>
      </w:pPr>
    </w:p>
    <w:p w14:paraId="24E21B22" w14:textId="77777777" w:rsidR="009B4F9C" w:rsidRPr="00CF134F" w:rsidRDefault="009B4F9C" w:rsidP="00332EF9">
      <w:pPr>
        <w:widowControl w:val="0"/>
        <w:autoSpaceDE w:val="0"/>
        <w:rPr>
          <w:rFonts w:eastAsia="Times New Roman"/>
          <w:lang w:eastAsia="en-US"/>
        </w:rPr>
      </w:pPr>
    </w:p>
    <w:p w14:paraId="1137ADF0" w14:textId="77777777" w:rsidR="009B4F9C" w:rsidRPr="00CF134F" w:rsidRDefault="009B4F9C" w:rsidP="00332EF9">
      <w:pPr>
        <w:widowControl w:val="0"/>
        <w:autoSpaceDE w:val="0"/>
        <w:rPr>
          <w:rFonts w:eastAsia="Times New Roman"/>
          <w:lang w:eastAsia="en-US"/>
        </w:rPr>
      </w:pPr>
    </w:p>
    <w:p w14:paraId="201887B6" w14:textId="77777777" w:rsidR="009B4F9C" w:rsidRPr="00CF134F" w:rsidRDefault="009B4F9C" w:rsidP="00332EF9">
      <w:pPr>
        <w:widowControl w:val="0"/>
        <w:autoSpaceDE w:val="0"/>
        <w:rPr>
          <w:rFonts w:eastAsia="Times New Roman"/>
          <w:lang w:eastAsia="en-US"/>
        </w:rPr>
      </w:pPr>
    </w:p>
    <w:tbl>
      <w:tblPr>
        <w:tblW w:w="9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483"/>
        <w:gridCol w:w="1049"/>
        <w:gridCol w:w="2909"/>
        <w:gridCol w:w="2200"/>
      </w:tblGrid>
      <w:tr w:rsidR="00CF134F" w:rsidRPr="00CF134F" w14:paraId="6B715FF8" w14:textId="77777777" w:rsidTr="00867B09">
        <w:trPr>
          <w:trHeight w:val="1179"/>
        </w:trPr>
        <w:tc>
          <w:tcPr>
            <w:tcW w:w="993" w:type="dxa"/>
          </w:tcPr>
          <w:p w14:paraId="681B1B72" w14:textId="77777777" w:rsidR="009B4F9C" w:rsidRPr="00CF134F" w:rsidRDefault="009B4F9C" w:rsidP="00332EF9">
            <w:pPr>
              <w:widowControl w:val="0"/>
              <w:autoSpaceDE w:val="0"/>
              <w:rPr>
                <w:rFonts w:eastAsia="Times New Roman"/>
                <w:lang w:eastAsia="en-US"/>
              </w:rPr>
            </w:pPr>
            <w:r w:rsidRPr="00CF134F">
              <w:rPr>
                <w:rFonts w:eastAsia="Calibri"/>
                <w:lang w:eastAsia="en-US"/>
              </w:rPr>
              <w:t>Kuupäev</w:t>
            </w:r>
          </w:p>
        </w:tc>
        <w:tc>
          <w:tcPr>
            <w:tcW w:w="2494" w:type="dxa"/>
          </w:tcPr>
          <w:p w14:paraId="72F8C572" w14:textId="77777777" w:rsidR="009B4F9C" w:rsidRPr="00CF134F" w:rsidRDefault="009B4F9C" w:rsidP="00332EF9">
            <w:pPr>
              <w:widowControl w:val="0"/>
              <w:autoSpaceDE w:val="0"/>
              <w:rPr>
                <w:rFonts w:eastAsia="Times New Roman"/>
                <w:lang w:eastAsia="en-US"/>
              </w:rPr>
            </w:pPr>
            <w:r w:rsidRPr="00CF134F">
              <w:rPr>
                <w:rFonts w:eastAsia="Calibri"/>
                <w:lang w:eastAsia="en-US"/>
              </w:rPr>
              <w:t>Teenust saanud isiku ees- ja perekonnanimi</w:t>
            </w:r>
          </w:p>
        </w:tc>
        <w:tc>
          <w:tcPr>
            <w:tcW w:w="1050" w:type="dxa"/>
          </w:tcPr>
          <w:p w14:paraId="4CBB88DF" w14:textId="77777777" w:rsidR="009B4F9C" w:rsidRPr="00CF134F" w:rsidRDefault="009B4F9C" w:rsidP="00332EF9">
            <w:pPr>
              <w:widowControl w:val="0"/>
              <w:autoSpaceDE w:val="0"/>
              <w:rPr>
                <w:rFonts w:eastAsia="Times New Roman"/>
                <w:lang w:eastAsia="en-US"/>
              </w:rPr>
            </w:pPr>
            <w:r w:rsidRPr="00CF134F">
              <w:rPr>
                <w:rFonts w:eastAsia="Calibri"/>
                <w:lang w:eastAsia="en-US"/>
              </w:rPr>
              <w:t>Teenuse maht</w:t>
            </w:r>
          </w:p>
        </w:tc>
        <w:tc>
          <w:tcPr>
            <w:tcW w:w="2933" w:type="dxa"/>
          </w:tcPr>
          <w:p w14:paraId="517EA090" w14:textId="77777777" w:rsidR="009B4F9C" w:rsidRPr="00CF134F" w:rsidRDefault="009B4F9C" w:rsidP="00332EF9">
            <w:pPr>
              <w:widowControl w:val="0"/>
              <w:autoSpaceDE w:val="0"/>
              <w:rPr>
                <w:rFonts w:eastAsia="Times New Roman"/>
                <w:lang w:eastAsia="en-US"/>
              </w:rPr>
            </w:pPr>
            <w:r w:rsidRPr="00CF134F">
              <w:rPr>
                <w:rFonts w:eastAsia="Calibri"/>
                <w:lang w:eastAsia="en-US"/>
              </w:rPr>
              <w:t>Teenuse sisu kokkuvõte</w:t>
            </w:r>
          </w:p>
        </w:tc>
        <w:tc>
          <w:tcPr>
            <w:tcW w:w="2217" w:type="dxa"/>
          </w:tcPr>
          <w:p w14:paraId="01E28E15" w14:textId="77777777" w:rsidR="009B4F9C" w:rsidRPr="00CF134F" w:rsidRDefault="009B4F9C" w:rsidP="00332EF9">
            <w:pPr>
              <w:widowControl w:val="0"/>
              <w:autoSpaceDE w:val="0"/>
              <w:rPr>
                <w:rFonts w:eastAsia="Times New Roman"/>
                <w:lang w:eastAsia="en-US"/>
              </w:rPr>
            </w:pPr>
            <w:r w:rsidRPr="00CF134F">
              <w:rPr>
                <w:rFonts w:eastAsia="Calibri"/>
                <w:lang w:eastAsia="en-US"/>
              </w:rPr>
              <w:t xml:space="preserve">Suunaja </w:t>
            </w:r>
          </w:p>
        </w:tc>
      </w:tr>
      <w:tr w:rsidR="00CF134F" w:rsidRPr="00CF134F" w14:paraId="735283B4" w14:textId="77777777" w:rsidTr="00867B09">
        <w:trPr>
          <w:trHeight w:val="589"/>
        </w:trPr>
        <w:tc>
          <w:tcPr>
            <w:tcW w:w="993" w:type="dxa"/>
          </w:tcPr>
          <w:p w14:paraId="777B8A9B" w14:textId="77777777" w:rsidR="009B4F9C" w:rsidRPr="00CF134F" w:rsidRDefault="009B4F9C" w:rsidP="00332EF9">
            <w:pPr>
              <w:widowControl w:val="0"/>
              <w:autoSpaceDE w:val="0"/>
              <w:rPr>
                <w:rFonts w:eastAsia="Times New Roman"/>
                <w:lang w:eastAsia="en-US"/>
              </w:rPr>
            </w:pPr>
          </w:p>
          <w:p w14:paraId="5981413C" w14:textId="77777777" w:rsidR="009B4F9C" w:rsidRPr="00CF134F" w:rsidRDefault="009B4F9C" w:rsidP="00332EF9">
            <w:pPr>
              <w:widowControl w:val="0"/>
              <w:autoSpaceDE w:val="0"/>
              <w:rPr>
                <w:rFonts w:eastAsia="Times New Roman"/>
                <w:lang w:eastAsia="en-US"/>
              </w:rPr>
            </w:pPr>
          </w:p>
        </w:tc>
        <w:tc>
          <w:tcPr>
            <w:tcW w:w="2494" w:type="dxa"/>
          </w:tcPr>
          <w:p w14:paraId="4EB08E69" w14:textId="77777777" w:rsidR="009B4F9C" w:rsidRPr="00CF134F" w:rsidRDefault="009B4F9C" w:rsidP="00332EF9">
            <w:pPr>
              <w:widowControl w:val="0"/>
              <w:autoSpaceDE w:val="0"/>
              <w:rPr>
                <w:rFonts w:eastAsia="Times New Roman"/>
                <w:lang w:eastAsia="en-US"/>
              </w:rPr>
            </w:pPr>
          </w:p>
        </w:tc>
        <w:tc>
          <w:tcPr>
            <w:tcW w:w="1050" w:type="dxa"/>
          </w:tcPr>
          <w:p w14:paraId="66543666" w14:textId="77777777" w:rsidR="009B4F9C" w:rsidRPr="00CF134F" w:rsidRDefault="009B4F9C" w:rsidP="00332EF9">
            <w:pPr>
              <w:widowControl w:val="0"/>
              <w:autoSpaceDE w:val="0"/>
              <w:rPr>
                <w:rFonts w:eastAsia="Times New Roman"/>
                <w:lang w:eastAsia="en-US"/>
              </w:rPr>
            </w:pPr>
          </w:p>
        </w:tc>
        <w:tc>
          <w:tcPr>
            <w:tcW w:w="2933" w:type="dxa"/>
          </w:tcPr>
          <w:p w14:paraId="47B7C23E" w14:textId="77777777" w:rsidR="009B4F9C" w:rsidRPr="00CF134F" w:rsidRDefault="009B4F9C" w:rsidP="00332EF9">
            <w:pPr>
              <w:widowControl w:val="0"/>
              <w:autoSpaceDE w:val="0"/>
              <w:rPr>
                <w:rFonts w:eastAsia="Times New Roman"/>
                <w:lang w:eastAsia="en-US"/>
              </w:rPr>
            </w:pPr>
          </w:p>
        </w:tc>
        <w:tc>
          <w:tcPr>
            <w:tcW w:w="2217" w:type="dxa"/>
          </w:tcPr>
          <w:p w14:paraId="6FA3A088" w14:textId="77777777" w:rsidR="009B4F9C" w:rsidRPr="00CF134F" w:rsidRDefault="009B4F9C" w:rsidP="00332EF9">
            <w:pPr>
              <w:widowControl w:val="0"/>
              <w:autoSpaceDE w:val="0"/>
              <w:rPr>
                <w:rFonts w:eastAsia="Times New Roman"/>
                <w:lang w:eastAsia="en-US"/>
              </w:rPr>
            </w:pPr>
          </w:p>
        </w:tc>
      </w:tr>
      <w:tr w:rsidR="00CF134F" w:rsidRPr="00CF134F" w14:paraId="772C4A00" w14:textId="77777777" w:rsidTr="00867B09">
        <w:trPr>
          <w:trHeight w:val="589"/>
        </w:trPr>
        <w:tc>
          <w:tcPr>
            <w:tcW w:w="993" w:type="dxa"/>
          </w:tcPr>
          <w:p w14:paraId="3F938BCC" w14:textId="77777777" w:rsidR="009B4F9C" w:rsidRPr="00CF134F" w:rsidRDefault="009B4F9C" w:rsidP="00332EF9">
            <w:pPr>
              <w:widowControl w:val="0"/>
              <w:autoSpaceDE w:val="0"/>
              <w:rPr>
                <w:rFonts w:eastAsia="Times New Roman"/>
                <w:lang w:eastAsia="en-US"/>
              </w:rPr>
            </w:pPr>
          </w:p>
          <w:p w14:paraId="1A66F13F" w14:textId="77777777" w:rsidR="009B4F9C" w:rsidRPr="00CF134F" w:rsidRDefault="009B4F9C" w:rsidP="00332EF9">
            <w:pPr>
              <w:widowControl w:val="0"/>
              <w:autoSpaceDE w:val="0"/>
              <w:rPr>
                <w:rFonts w:eastAsia="Times New Roman"/>
                <w:lang w:eastAsia="en-US"/>
              </w:rPr>
            </w:pPr>
          </w:p>
        </w:tc>
        <w:tc>
          <w:tcPr>
            <w:tcW w:w="2494" w:type="dxa"/>
          </w:tcPr>
          <w:p w14:paraId="7A41B315" w14:textId="77777777" w:rsidR="009B4F9C" w:rsidRPr="00CF134F" w:rsidRDefault="009B4F9C" w:rsidP="00332EF9">
            <w:pPr>
              <w:widowControl w:val="0"/>
              <w:autoSpaceDE w:val="0"/>
              <w:rPr>
                <w:rFonts w:eastAsia="Times New Roman"/>
                <w:lang w:eastAsia="en-US"/>
              </w:rPr>
            </w:pPr>
          </w:p>
        </w:tc>
        <w:tc>
          <w:tcPr>
            <w:tcW w:w="1050" w:type="dxa"/>
          </w:tcPr>
          <w:p w14:paraId="45802B7C" w14:textId="77777777" w:rsidR="009B4F9C" w:rsidRPr="00CF134F" w:rsidRDefault="009B4F9C" w:rsidP="00332EF9">
            <w:pPr>
              <w:widowControl w:val="0"/>
              <w:autoSpaceDE w:val="0"/>
              <w:rPr>
                <w:rFonts w:eastAsia="Times New Roman"/>
                <w:lang w:eastAsia="en-US"/>
              </w:rPr>
            </w:pPr>
          </w:p>
        </w:tc>
        <w:tc>
          <w:tcPr>
            <w:tcW w:w="2933" w:type="dxa"/>
          </w:tcPr>
          <w:p w14:paraId="6110FB74" w14:textId="77777777" w:rsidR="009B4F9C" w:rsidRPr="00CF134F" w:rsidRDefault="009B4F9C" w:rsidP="00332EF9">
            <w:pPr>
              <w:widowControl w:val="0"/>
              <w:autoSpaceDE w:val="0"/>
              <w:rPr>
                <w:rFonts w:eastAsia="Times New Roman"/>
                <w:lang w:eastAsia="en-US"/>
              </w:rPr>
            </w:pPr>
          </w:p>
        </w:tc>
        <w:tc>
          <w:tcPr>
            <w:tcW w:w="2217" w:type="dxa"/>
          </w:tcPr>
          <w:p w14:paraId="638B6EF3" w14:textId="77777777" w:rsidR="009B4F9C" w:rsidRPr="00CF134F" w:rsidRDefault="009B4F9C" w:rsidP="00332EF9">
            <w:pPr>
              <w:widowControl w:val="0"/>
              <w:autoSpaceDE w:val="0"/>
              <w:rPr>
                <w:rFonts w:eastAsia="Times New Roman"/>
                <w:lang w:eastAsia="en-US"/>
              </w:rPr>
            </w:pPr>
          </w:p>
        </w:tc>
      </w:tr>
      <w:tr w:rsidR="00CF134F" w:rsidRPr="00CF134F" w14:paraId="63E8C4BF" w14:textId="77777777" w:rsidTr="00867B09">
        <w:trPr>
          <w:trHeight w:val="589"/>
        </w:trPr>
        <w:tc>
          <w:tcPr>
            <w:tcW w:w="993" w:type="dxa"/>
          </w:tcPr>
          <w:p w14:paraId="791FC726" w14:textId="77777777" w:rsidR="009B4F9C" w:rsidRPr="00CF134F" w:rsidRDefault="009B4F9C" w:rsidP="00332EF9">
            <w:pPr>
              <w:widowControl w:val="0"/>
              <w:autoSpaceDE w:val="0"/>
              <w:rPr>
                <w:rFonts w:eastAsia="Times New Roman"/>
                <w:lang w:eastAsia="en-US"/>
              </w:rPr>
            </w:pPr>
          </w:p>
          <w:p w14:paraId="53280566" w14:textId="77777777" w:rsidR="009B4F9C" w:rsidRPr="00CF134F" w:rsidRDefault="009B4F9C" w:rsidP="00332EF9">
            <w:pPr>
              <w:widowControl w:val="0"/>
              <w:autoSpaceDE w:val="0"/>
              <w:rPr>
                <w:rFonts w:eastAsia="Times New Roman"/>
                <w:lang w:eastAsia="en-US"/>
              </w:rPr>
            </w:pPr>
          </w:p>
        </w:tc>
        <w:tc>
          <w:tcPr>
            <w:tcW w:w="2494" w:type="dxa"/>
          </w:tcPr>
          <w:p w14:paraId="4163F8FD" w14:textId="77777777" w:rsidR="009B4F9C" w:rsidRPr="00CF134F" w:rsidRDefault="009B4F9C" w:rsidP="00332EF9">
            <w:pPr>
              <w:widowControl w:val="0"/>
              <w:autoSpaceDE w:val="0"/>
              <w:rPr>
                <w:rFonts w:eastAsia="Times New Roman"/>
                <w:lang w:eastAsia="en-US"/>
              </w:rPr>
            </w:pPr>
          </w:p>
        </w:tc>
        <w:tc>
          <w:tcPr>
            <w:tcW w:w="1050" w:type="dxa"/>
          </w:tcPr>
          <w:p w14:paraId="3353E112" w14:textId="77777777" w:rsidR="009B4F9C" w:rsidRPr="00CF134F" w:rsidRDefault="009B4F9C" w:rsidP="00332EF9">
            <w:pPr>
              <w:widowControl w:val="0"/>
              <w:autoSpaceDE w:val="0"/>
              <w:rPr>
                <w:rFonts w:eastAsia="Times New Roman"/>
                <w:lang w:eastAsia="en-US"/>
              </w:rPr>
            </w:pPr>
          </w:p>
        </w:tc>
        <w:tc>
          <w:tcPr>
            <w:tcW w:w="2933" w:type="dxa"/>
          </w:tcPr>
          <w:p w14:paraId="33EE3D3E" w14:textId="77777777" w:rsidR="009B4F9C" w:rsidRPr="00CF134F" w:rsidRDefault="009B4F9C" w:rsidP="00332EF9">
            <w:pPr>
              <w:widowControl w:val="0"/>
              <w:autoSpaceDE w:val="0"/>
              <w:rPr>
                <w:rFonts w:eastAsia="Times New Roman"/>
                <w:lang w:eastAsia="en-US"/>
              </w:rPr>
            </w:pPr>
          </w:p>
        </w:tc>
        <w:tc>
          <w:tcPr>
            <w:tcW w:w="2217" w:type="dxa"/>
          </w:tcPr>
          <w:p w14:paraId="55B034DC" w14:textId="77777777" w:rsidR="009B4F9C" w:rsidRPr="00CF134F" w:rsidRDefault="009B4F9C" w:rsidP="00332EF9">
            <w:pPr>
              <w:widowControl w:val="0"/>
              <w:autoSpaceDE w:val="0"/>
              <w:rPr>
                <w:rFonts w:eastAsia="Times New Roman"/>
                <w:lang w:eastAsia="en-US"/>
              </w:rPr>
            </w:pPr>
          </w:p>
        </w:tc>
      </w:tr>
    </w:tbl>
    <w:p w14:paraId="73D0B1A5" w14:textId="77777777" w:rsidR="009B4F9C" w:rsidRPr="00CF134F" w:rsidRDefault="009B4F9C" w:rsidP="00332EF9">
      <w:pPr>
        <w:rPr>
          <w:rFonts w:eastAsia="Calibri"/>
          <w:lang w:eastAsia="en-US"/>
        </w:rPr>
      </w:pPr>
    </w:p>
    <w:p w14:paraId="283BF41D" w14:textId="77777777" w:rsidR="009B4F9C" w:rsidRPr="00CF134F" w:rsidRDefault="009B4F9C" w:rsidP="00332EF9">
      <w:pPr>
        <w:autoSpaceDE w:val="0"/>
        <w:autoSpaceDN w:val="0"/>
        <w:adjustRightInd w:val="0"/>
        <w:contextualSpacing/>
        <w:jc w:val="both"/>
        <w:rPr>
          <w:rFonts w:eastAsia="Calibri"/>
        </w:rPr>
      </w:pPr>
    </w:p>
    <w:p w14:paraId="1F10C90A" w14:textId="77777777" w:rsidR="009B4F9C" w:rsidRPr="00CF134F" w:rsidRDefault="009B4F9C" w:rsidP="00332EF9">
      <w:pPr>
        <w:autoSpaceDE w:val="0"/>
        <w:autoSpaceDN w:val="0"/>
        <w:adjustRightInd w:val="0"/>
        <w:contextualSpacing/>
        <w:jc w:val="both"/>
        <w:rPr>
          <w:rFonts w:eastAsia="Calibri"/>
          <w:lang w:eastAsia="en-US"/>
        </w:rPr>
      </w:pPr>
    </w:p>
    <w:p w14:paraId="61FD4991" w14:textId="77777777" w:rsidR="009B4F9C" w:rsidRPr="00CF134F" w:rsidRDefault="009B4F9C" w:rsidP="00332EF9">
      <w:pPr>
        <w:jc w:val="both"/>
        <w:rPr>
          <w:rFonts w:eastAsia="Calibri"/>
          <w:lang w:eastAsia="en-US"/>
        </w:rPr>
      </w:pPr>
    </w:p>
    <w:p w14:paraId="2E16806A" w14:textId="77777777" w:rsidR="00592FBC" w:rsidRPr="00CF134F" w:rsidRDefault="00592FBC" w:rsidP="00332EF9"/>
    <w:sectPr w:rsidR="00592FBC" w:rsidRPr="00CF134F" w:rsidSect="00423D5C">
      <w:pgSz w:w="11906" w:h="16838"/>
      <w:pgMar w:top="1134"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04D3"/>
    <w:rsid w:val="00034166"/>
    <w:rsid w:val="00054D2A"/>
    <w:rsid w:val="000711AB"/>
    <w:rsid w:val="00094AC1"/>
    <w:rsid w:val="000A2087"/>
    <w:rsid w:val="000A7387"/>
    <w:rsid w:val="000C40AD"/>
    <w:rsid w:val="000E169C"/>
    <w:rsid w:val="000E50D9"/>
    <w:rsid w:val="000F480F"/>
    <w:rsid w:val="000F7BCB"/>
    <w:rsid w:val="00144CEA"/>
    <w:rsid w:val="00155833"/>
    <w:rsid w:val="001716F2"/>
    <w:rsid w:val="001827A3"/>
    <w:rsid w:val="001909E2"/>
    <w:rsid w:val="0019508F"/>
    <w:rsid w:val="00195452"/>
    <w:rsid w:val="001A4CDB"/>
    <w:rsid w:val="001E53D8"/>
    <w:rsid w:val="00203588"/>
    <w:rsid w:val="00204C20"/>
    <w:rsid w:val="00205C2A"/>
    <w:rsid w:val="002171CF"/>
    <w:rsid w:val="0022148B"/>
    <w:rsid w:val="002273EC"/>
    <w:rsid w:val="00232014"/>
    <w:rsid w:val="00272784"/>
    <w:rsid w:val="0027377C"/>
    <w:rsid w:val="002A0A76"/>
    <w:rsid w:val="002B0A8C"/>
    <w:rsid w:val="002B62A1"/>
    <w:rsid w:val="002C24E7"/>
    <w:rsid w:val="002F0E6A"/>
    <w:rsid w:val="002F26A5"/>
    <w:rsid w:val="0030054F"/>
    <w:rsid w:val="003128F8"/>
    <w:rsid w:val="003147F8"/>
    <w:rsid w:val="0032074D"/>
    <w:rsid w:val="00332EF9"/>
    <w:rsid w:val="003431C2"/>
    <w:rsid w:val="00365D7C"/>
    <w:rsid w:val="00375C0F"/>
    <w:rsid w:val="0037750B"/>
    <w:rsid w:val="00380371"/>
    <w:rsid w:val="003A3A7E"/>
    <w:rsid w:val="003B6267"/>
    <w:rsid w:val="003C5911"/>
    <w:rsid w:val="003E2A79"/>
    <w:rsid w:val="003F5403"/>
    <w:rsid w:val="00411196"/>
    <w:rsid w:val="00415F4F"/>
    <w:rsid w:val="00423D5C"/>
    <w:rsid w:val="00427094"/>
    <w:rsid w:val="004357E8"/>
    <w:rsid w:val="00441745"/>
    <w:rsid w:val="00472213"/>
    <w:rsid w:val="00473BEC"/>
    <w:rsid w:val="004804D3"/>
    <w:rsid w:val="004B5BE4"/>
    <w:rsid w:val="004D6EBA"/>
    <w:rsid w:val="004F12A9"/>
    <w:rsid w:val="004F3EF3"/>
    <w:rsid w:val="004F57AB"/>
    <w:rsid w:val="0050703F"/>
    <w:rsid w:val="00514531"/>
    <w:rsid w:val="00516FE2"/>
    <w:rsid w:val="005244FF"/>
    <w:rsid w:val="00526E9B"/>
    <w:rsid w:val="00581F9A"/>
    <w:rsid w:val="00583FF7"/>
    <w:rsid w:val="00591923"/>
    <w:rsid w:val="00592FBC"/>
    <w:rsid w:val="00593274"/>
    <w:rsid w:val="005A7222"/>
    <w:rsid w:val="005B1B87"/>
    <w:rsid w:val="005D276B"/>
    <w:rsid w:val="00653656"/>
    <w:rsid w:val="00665EAB"/>
    <w:rsid w:val="00693655"/>
    <w:rsid w:val="006C53F3"/>
    <w:rsid w:val="006E2882"/>
    <w:rsid w:val="006F385C"/>
    <w:rsid w:val="006F4FFB"/>
    <w:rsid w:val="00700724"/>
    <w:rsid w:val="0070647F"/>
    <w:rsid w:val="007238F6"/>
    <w:rsid w:val="00734CEE"/>
    <w:rsid w:val="00752973"/>
    <w:rsid w:val="00756A77"/>
    <w:rsid w:val="00766D84"/>
    <w:rsid w:val="00771485"/>
    <w:rsid w:val="00794A29"/>
    <w:rsid w:val="007A093A"/>
    <w:rsid w:val="007C3D59"/>
    <w:rsid w:val="007D6A0B"/>
    <w:rsid w:val="007E4FE0"/>
    <w:rsid w:val="00851CBD"/>
    <w:rsid w:val="00852C95"/>
    <w:rsid w:val="00856324"/>
    <w:rsid w:val="00866515"/>
    <w:rsid w:val="008925EE"/>
    <w:rsid w:val="008961AE"/>
    <w:rsid w:val="008A4145"/>
    <w:rsid w:val="008E3069"/>
    <w:rsid w:val="008E4193"/>
    <w:rsid w:val="008F412F"/>
    <w:rsid w:val="00900B31"/>
    <w:rsid w:val="0091749B"/>
    <w:rsid w:val="00940EC3"/>
    <w:rsid w:val="009A261A"/>
    <w:rsid w:val="009A37FB"/>
    <w:rsid w:val="009B4F9C"/>
    <w:rsid w:val="009B609A"/>
    <w:rsid w:val="009D188A"/>
    <w:rsid w:val="009D3AD7"/>
    <w:rsid w:val="009D44EC"/>
    <w:rsid w:val="00A240D4"/>
    <w:rsid w:val="00A43271"/>
    <w:rsid w:val="00A44606"/>
    <w:rsid w:val="00A51033"/>
    <w:rsid w:val="00A74CDF"/>
    <w:rsid w:val="00A777B8"/>
    <w:rsid w:val="00AA7FCF"/>
    <w:rsid w:val="00AB47DC"/>
    <w:rsid w:val="00AC6699"/>
    <w:rsid w:val="00AC7B4B"/>
    <w:rsid w:val="00AD35AD"/>
    <w:rsid w:val="00AE49E0"/>
    <w:rsid w:val="00AE55CA"/>
    <w:rsid w:val="00AF1E48"/>
    <w:rsid w:val="00B1149E"/>
    <w:rsid w:val="00B133BD"/>
    <w:rsid w:val="00B23195"/>
    <w:rsid w:val="00B37E00"/>
    <w:rsid w:val="00B401D5"/>
    <w:rsid w:val="00B762BC"/>
    <w:rsid w:val="00B81676"/>
    <w:rsid w:val="00B850E4"/>
    <w:rsid w:val="00B9424A"/>
    <w:rsid w:val="00BA14AD"/>
    <w:rsid w:val="00C00CC7"/>
    <w:rsid w:val="00C06FA7"/>
    <w:rsid w:val="00C200C1"/>
    <w:rsid w:val="00C32A99"/>
    <w:rsid w:val="00C427E5"/>
    <w:rsid w:val="00C50832"/>
    <w:rsid w:val="00C54461"/>
    <w:rsid w:val="00C61AF8"/>
    <w:rsid w:val="00C80D37"/>
    <w:rsid w:val="00C867B0"/>
    <w:rsid w:val="00C90504"/>
    <w:rsid w:val="00C90CB1"/>
    <w:rsid w:val="00C9129C"/>
    <w:rsid w:val="00CA2ECF"/>
    <w:rsid w:val="00CA6702"/>
    <w:rsid w:val="00CF134F"/>
    <w:rsid w:val="00CF4B60"/>
    <w:rsid w:val="00CF7B8A"/>
    <w:rsid w:val="00D1244E"/>
    <w:rsid w:val="00D30438"/>
    <w:rsid w:val="00D42947"/>
    <w:rsid w:val="00D81A88"/>
    <w:rsid w:val="00D87F7C"/>
    <w:rsid w:val="00D92A61"/>
    <w:rsid w:val="00D97762"/>
    <w:rsid w:val="00D97DDA"/>
    <w:rsid w:val="00DB46ED"/>
    <w:rsid w:val="00DC7236"/>
    <w:rsid w:val="00DE330F"/>
    <w:rsid w:val="00DE75A3"/>
    <w:rsid w:val="00E07AB4"/>
    <w:rsid w:val="00E17A9A"/>
    <w:rsid w:val="00E27439"/>
    <w:rsid w:val="00E62B82"/>
    <w:rsid w:val="00E67A05"/>
    <w:rsid w:val="00E74F19"/>
    <w:rsid w:val="00EA28B0"/>
    <w:rsid w:val="00EA3356"/>
    <w:rsid w:val="00EA3727"/>
    <w:rsid w:val="00ED3B15"/>
    <w:rsid w:val="00EF3C09"/>
    <w:rsid w:val="00F260FD"/>
    <w:rsid w:val="00F42799"/>
    <w:rsid w:val="00F96CC0"/>
    <w:rsid w:val="00FB0FA5"/>
    <w:rsid w:val="00FB7ABB"/>
    <w:rsid w:val="00FC1740"/>
    <w:rsid w:val="00FD2851"/>
    <w:rsid w:val="00FD515F"/>
    <w:rsid w:val="00FF31B7"/>
    <w:rsid w:val="00FF4070"/>
    <w:rsid w:val="00FF4494"/>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9962"/>
  <w15:chartTrackingRefBased/>
  <w15:docId w15:val="{5A78C4F5-AC0A-42E8-A626-F6113276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4FF"/>
    <w:pPr>
      <w:spacing w:after="0" w:line="280" w:lineRule="exact"/>
    </w:pPr>
    <w:rPr>
      <w:rFonts w:ascii="Cambria" w:eastAsiaTheme="minorEastAsia" w:hAnsi="Cambria" w:cs="Times New Roman"/>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oendi l›ik"/>
    <w:basedOn w:val="Normal"/>
    <w:link w:val="ListParagraphChar"/>
    <w:uiPriority w:val="34"/>
    <w:qFormat/>
    <w:rsid w:val="00B1149E"/>
    <w:pPr>
      <w:spacing w:line="240" w:lineRule="auto"/>
      <w:ind w:left="720"/>
      <w:contextualSpacing/>
      <w:jc w:val="both"/>
    </w:pPr>
    <w:rPr>
      <w:rFonts w:ascii="Times New Roman" w:eastAsiaTheme="minorHAnsi" w:hAnsi="Times New Roman" w:cstheme="minorBidi"/>
      <w:sz w:val="24"/>
      <w:lang w:eastAsia="en-US"/>
    </w:rPr>
  </w:style>
  <w:style w:type="character" w:customStyle="1" w:styleId="ListParagraphChar">
    <w:name w:val="List Paragraph Char"/>
    <w:aliases w:val="Mummuga loetelu Char,Loendi l›ik Char"/>
    <w:basedOn w:val="DefaultParagraphFont"/>
    <w:link w:val="ListParagraph"/>
    <w:uiPriority w:val="34"/>
    <w:locked/>
    <w:rsid w:val="00591923"/>
    <w:rPr>
      <w:rFonts w:ascii="Times New Roman" w:hAnsi="Times New Roman"/>
      <w:sz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uevald.ee" TargetMode="External"/><Relationship Id="rId3" Type="http://schemas.openxmlformats.org/officeDocument/2006/relationships/settings" Target="settings.xml"/><Relationship Id="rId7" Type="http://schemas.openxmlformats.org/officeDocument/2006/relationships/hyperlink" Target="https://sauevald.ee/ametnike-kontakt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lle.erlenheim@sauevald.ee" TargetMode="External"/><Relationship Id="rId11" Type="http://schemas.openxmlformats.org/officeDocument/2006/relationships/theme" Target="theme/theme1.xml"/><Relationship Id="rId5" Type="http://schemas.openxmlformats.org/officeDocument/2006/relationships/hyperlink" Target="https://sauevald.ee/ametnike-kontakt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nergi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7</Pages>
  <Words>2996</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Marelle Erlenheim</cp:lastModifiedBy>
  <cp:revision>190</cp:revision>
  <dcterms:created xsi:type="dcterms:W3CDTF">2022-12-15T08:56:00Z</dcterms:created>
  <dcterms:modified xsi:type="dcterms:W3CDTF">2023-01-20T18:58:00Z</dcterms:modified>
</cp:coreProperties>
</file>