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FA" w:rsidRPr="00954B2B" w:rsidRDefault="00A944FA" w:rsidP="00A944FA">
      <w:pPr>
        <w:spacing w:line="280" w:lineRule="exact"/>
        <w:jc w:val="center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Alla lihthanke piirmäära jääv hange „</w:t>
      </w:r>
      <w:proofErr w:type="spellStart"/>
      <w:r w:rsidRPr="00954B2B">
        <w:rPr>
          <w:rFonts w:ascii="Cambria" w:hAnsi="Cambria"/>
          <w:sz w:val="22"/>
        </w:rPr>
        <w:t>Mõnuste</w:t>
      </w:r>
      <w:proofErr w:type="spellEnd"/>
      <w:r w:rsidRPr="00954B2B">
        <w:rPr>
          <w:rFonts w:ascii="Cambria" w:hAnsi="Cambria"/>
          <w:sz w:val="22"/>
        </w:rPr>
        <w:t xml:space="preserve"> uuringuruumi geoloogiline uuring“</w:t>
      </w:r>
    </w:p>
    <w:p w:rsidR="00A944FA" w:rsidRPr="00954B2B" w:rsidRDefault="00A944FA" w:rsidP="00A944FA">
      <w:pPr>
        <w:spacing w:line="280" w:lineRule="exact"/>
        <w:jc w:val="center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VÄIKEHANKE ALUSDOKUMENT</w:t>
      </w:r>
    </w:p>
    <w:p w:rsidR="00A944FA" w:rsidRPr="00954B2B" w:rsidRDefault="00A944FA" w:rsidP="00A944FA">
      <w:pPr>
        <w:spacing w:line="280" w:lineRule="exact"/>
        <w:rPr>
          <w:rFonts w:ascii="Cambria" w:hAnsi="Cambria"/>
          <w:sz w:val="22"/>
        </w:rPr>
      </w:pPr>
    </w:p>
    <w:p w:rsidR="00A944FA" w:rsidRDefault="00A944FA" w:rsidP="00A944FA">
      <w:pPr>
        <w:spacing w:line="280" w:lineRule="exact"/>
        <w:rPr>
          <w:rFonts w:ascii="Cambria" w:hAnsi="Cambria"/>
          <w:sz w:val="22"/>
        </w:rPr>
      </w:pPr>
    </w:p>
    <w:p w:rsidR="00A944FA" w:rsidRDefault="00A944FA" w:rsidP="00A944FA">
      <w:pPr>
        <w:spacing w:line="280" w:lineRule="exact"/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Hankija</w:t>
      </w:r>
      <w:proofErr w:type="spellEnd"/>
      <w:r>
        <w:rPr>
          <w:rFonts w:ascii="Cambria" w:hAnsi="Cambria"/>
          <w:sz w:val="22"/>
        </w:rPr>
        <w:t>/töö tellija</w:t>
      </w:r>
      <w:r w:rsidRPr="00954B2B">
        <w:rPr>
          <w:rFonts w:ascii="Cambria" w:hAnsi="Cambria"/>
          <w:sz w:val="22"/>
        </w:rPr>
        <w:t>: Saue Vallavalitsus</w:t>
      </w:r>
    </w:p>
    <w:p w:rsidR="00A944FA" w:rsidRPr="00954B2B" w:rsidRDefault="00A944FA" w:rsidP="00A944FA">
      <w:pPr>
        <w:spacing w:line="280" w:lineRule="exact"/>
        <w:rPr>
          <w:rFonts w:ascii="Cambria" w:hAnsi="Cambria"/>
          <w:sz w:val="22"/>
        </w:rPr>
      </w:pPr>
    </w:p>
    <w:p w:rsidR="00A944FA" w:rsidRDefault="00A944FA" w:rsidP="00A944FA">
      <w:pPr>
        <w:spacing w:line="280" w:lineRule="exact"/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Hankija</w:t>
      </w:r>
      <w:proofErr w:type="spellEnd"/>
      <w:r>
        <w:rPr>
          <w:rFonts w:ascii="Cambria" w:hAnsi="Cambria"/>
          <w:sz w:val="22"/>
        </w:rPr>
        <w:t xml:space="preserve"> kontaktisik</w:t>
      </w:r>
      <w:r w:rsidRPr="00954B2B">
        <w:rPr>
          <w:rFonts w:ascii="Cambria" w:hAnsi="Cambria"/>
          <w:sz w:val="22"/>
        </w:rPr>
        <w:t xml:space="preserve">: </w:t>
      </w:r>
      <w:r>
        <w:rPr>
          <w:rFonts w:ascii="Cambria" w:hAnsi="Cambria"/>
          <w:sz w:val="22"/>
        </w:rPr>
        <w:t>keskkonnaspetsialist Birgit Panksepp</w:t>
      </w:r>
    </w:p>
    <w:p w:rsidR="00A944FA" w:rsidRPr="00954B2B" w:rsidRDefault="00A944FA" w:rsidP="00A944FA">
      <w:pPr>
        <w:spacing w:line="280" w:lineRule="exact"/>
        <w:rPr>
          <w:rFonts w:ascii="Cambria" w:hAnsi="Cambria"/>
          <w:sz w:val="22"/>
        </w:rPr>
      </w:pPr>
    </w:p>
    <w:p w:rsidR="00A944FA" w:rsidRPr="00954B2B" w:rsidRDefault="00A944FA" w:rsidP="00A944FA">
      <w:pPr>
        <w:spacing w:line="280" w:lineRule="exac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Lisainfo küsimise kontaktandmed</w:t>
      </w:r>
      <w:r w:rsidRPr="00954B2B">
        <w:rPr>
          <w:rFonts w:ascii="Cambria" w:hAnsi="Cambria"/>
          <w:sz w:val="22"/>
        </w:rPr>
        <w:t>:</w:t>
      </w:r>
      <w:r>
        <w:rPr>
          <w:rFonts w:ascii="Cambria" w:hAnsi="Cambria"/>
          <w:sz w:val="22"/>
        </w:rPr>
        <w:t xml:space="preserve"> +372</w:t>
      </w:r>
      <w:r w:rsidRPr="00954B2B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5344 6686, </w:t>
      </w:r>
      <w:hyperlink r:id="rId5" w:history="1">
        <w:r w:rsidRPr="001930C6">
          <w:rPr>
            <w:rStyle w:val="Hyperlink"/>
            <w:rFonts w:ascii="Cambria" w:hAnsi="Cambria"/>
            <w:sz w:val="22"/>
          </w:rPr>
          <w:t>birgit.panksepp@sauevald.ee</w:t>
        </w:r>
      </w:hyperlink>
      <w:r>
        <w:rPr>
          <w:rFonts w:ascii="Cambria" w:hAnsi="Cambria"/>
          <w:sz w:val="22"/>
        </w:rPr>
        <w:t xml:space="preserve"> .</w:t>
      </w:r>
    </w:p>
    <w:p w:rsidR="00A944FA" w:rsidRPr="00954B2B" w:rsidRDefault="00A944FA" w:rsidP="00A944FA">
      <w:pPr>
        <w:spacing w:line="280" w:lineRule="exact"/>
        <w:rPr>
          <w:rFonts w:ascii="Cambria" w:hAnsi="Cambria"/>
          <w:sz w:val="22"/>
        </w:rPr>
      </w:pPr>
    </w:p>
    <w:p w:rsidR="00A944FA" w:rsidRPr="00954B2B" w:rsidRDefault="00A944FA" w:rsidP="00A944FA">
      <w:pPr>
        <w:pStyle w:val="ListParagraph"/>
        <w:numPr>
          <w:ilvl w:val="0"/>
          <w:numId w:val="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Hanke objekt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soovib tellida maavara geoloogilise uuringu </w:t>
      </w:r>
      <w:proofErr w:type="spellStart"/>
      <w:r w:rsidRPr="00954B2B">
        <w:rPr>
          <w:rFonts w:ascii="Cambria" w:hAnsi="Cambria"/>
          <w:sz w:val="22"/>
        </w:rPr>
        <w:t>Mõnuste</w:t>
      </w:r>
      <w:proofErr w:type="spellEnd"/>
      <w:r w:rsidRPr="00954B2B">
        <w:rPr>
          <w:rFonts w:ascii="Cambria" w:hAnsi="Cambria"/>
          <w:sz w:val="22"/>
        </w:rPr>
        <w:t xml:space="preserve"> uuringuruumis vastavalt Keskkonnaameti poolt 31.08.2021 väljastatud keskkonnaloale nr L.MU/513324 (geoloogilise uuringu luba ning teenindusala plaan lisatud väikehanke alusdokumendile).</w:t>
      </w:r>
    </w:p>
    <w:p w:rsidR="00A944FA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Pakkuja peab maavara geoloogilise uuringu läbi viima vastavalt maapõueseadusele ning keskkonnaministri 17.12.2018 määrusele nr 52 „</w:t>
      </w:r>
      <w:proofErr w:type="spellStart"/>
      <w:r w:rsidRPr="00954B2B">
        <w:rPr>
          <w:rFonts w:ascii="Cambria" w:hAnsi="Cambria"/>
          <w:sz w:val="22"/>
        </w:rPr>
        <w:t>Üldgeoloogilise</w:t>
      </w:r>
      <w:proofErr w:type="spellEnd"/>
      <w:r w:rsidRPr="00954B2B">
        <w:rPr>
          <w:rFonts w:ascii="Cambria" w:hAnsi="Cambria"/>
          <w:sz w:val="22"/>
        </w:rPr>
        <w:t xml:space="preserve"> uurimistöö ning maavara geoloogilise uuringu kord ja nõuded ning nõuded fosforiidi, metallitoorme, põlevkivi, aluskorra ehituskivi, järvelubja, järvemuda, meremuda, kruusa, liiva, lubjakivi, </w:t>
      </w:r>
      <w:proofErr w:type="spellStart"/>
      <w:r w:rsidRPr="00954B2B">
        <w:rPr>
          <w:rFonts w:ascii="Cambria" w:hAnsi="Cambria"/>
          <w:sz w:val="22"/>
        </w:rPr>
        <w:t>dolokivi</w:t>
      </w:r>
      <w:proofErr w:type="spellEnd"/>
      <w:r w:rsidRPr="00954B2B">
        <w:rPr>
          <w:rFonts w:ascii="Cambria" w:hAnsi="Cambria"/>
          <w:sz w:val="22"/>
        </w:rPr>
        <w:t xml:space="preserve">, savi ja turba omaduste kohta maavarana </w:t>
      </w:r>
      <w:proofErr w:type="spellStart"/>
      <w:r w:rsidRPr="00954B2B">
        <w:rPr>
          <w:rFonts w:ascii="Cambria" w:hAnsi="Cambria"/>
          <w:sz w:val="22"/>
        </w:rPr>
        <w:t>arvelevõtmiseks</w:t>
      </w:r>
      <w:proofErr w:type="spellEnd"/>
      <w:r w:rsidRPr="00954B2B">
        <w:rPr>
          <w:rFonts w:ascii="Cambria" w:hAnsi="Cambria"/>
          <w:sz w:val="22"/>
        </w:rPr>
        <w:t>“.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Geoloogilise uuringu läbiviimise tulemusel tuleb esitada </w:t>
      </w:r>
      <w:proofErr w:type="spellStart"/>
      <w:r>
        <w:rPr>
          <w:rFonts w:ascii="Cambria" w:hAnsi="Cambria"/>
          <w:sz w:val="22"/>
        </w:rPr>
        <w:t>hankijale</w:t>
      </w:r>
      <w:proofErr w:type="spellEnd"/>
      <w:r>
        <w:rPr>
          <w:rFonts w:ascii="Cambria" w:hAnsi="Cambria"/>
          <w:sz w:val="22"/>
        </w:rPr>
        <w:t xml:space="preserve"> kõik keskkonnaministri määruses nr 52 loetletud geoloogilise uuringu tulemuse koostatavad dokumendid (uuringu aruanne jmt).</w:t>
      </w:r>
    </w:p>
    <w:p w:rsidR="00A944FA" w:rsidRPr="00954B2B" w:rsidRDefault="00A944FA" w:rsidP="00A944FA">
      <w:pPr>
        <w:spacing w:line="280" w:lineRule="exact"/>
        <w:ind w:left="709" w:hanging="709"/>
        <w:rPr>
          <w:rFonts w:ascii="Cambria" w:hAnsi="Cambria"/>
          <w:sz w:val="22"/>
        </w:rPr>
      </w:pPr>
    </w:p>
    <w:p w:rsidR="00A944FA" w:rsidRPr="00954B2B" w:rsidRDefault="00A944FA" w:rsidP="00A944FA">
      <w:pPr>
        <w:pStyle w:val="ListParagraph"/>
        <w:numPr>
          <w:ilvl w:val="0"/>
          <w:numId w:val="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>Pakkumuse esitamise tingimused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Pakkujal tuleb esitada pakkumuse koosseisus:</w:t>
      </w:r>
    </w:p>
    <w:p w:rsidR="00A944FA" w:rsidRPr="00954B2B" w:rsidRDefault="00A944FA" w:rsidP="00A944FA">
      <w:pPr>
        <w:pStyle w:val="ListParagraph"/>
        <w:numPr>
          <w:ilvl w:val="2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Pr="00954B2B">
        <w:rPr>
          <w:rFonts w:ascii="Cambria" w:hAnsi="Cambria"/>
          <w:sz w:val="22"/>
        </w:rPr>
        <w:t>akkumuse sisu kirjeldus ja teostatavad tööd (sh uuringuruumi teenindusala korrastamine ja aruande vormistamine);</w:t>
      </w:r>
    </w:p>
    <w:p w:rsidR="00A944FA" w:rsidRPr="00954B2B" w:rsidRDefault="00A944FA" w:rsidP="00A944FA">
      <w:pPr>
        <w:pStyle w:val="ListParagraph"/>
        <w:numPr>
          <w:ilvl w:val="2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</w:t>
      </w:r>
      <w:r w:rsidRPr="00954B2B">
        <w:rPr>
          <w:rFonts w:ascii="Cambria" w:hAnsi="Cambria"/>
          <w:sz w:val="22"/>
        </w:rPr>
        <w:t>ööde maksumused ja pakkumuse kogumaksumus;</w:t>
      </w:r>
    </w:p>
    <w:p w:rsidR="00A944FA" w:rsidRPr="00954B2B" w:rsidRDefault="00A944FA" w:rsidP="00A944FA">
      <w:pPr>
        <w:pStyle w:val="ListParagraph"/>
        <w:numPr>
          <w:ilvl w:val="2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</w:t>
      </w:r>
      <w:r w:rsidRPr="00954B2B">
        <w:rPr>
          <w:rFonts w:ascii="Cambria" w:hAnsi="Cambria"/>
          <w:sz w:val="22"/>
        </w:rPr>
        <w:t>õimalik tööde teostamise aeg/ajavahemik;</w:t>
      </w:r>
    </w:p>
    <w:p w:rsidR="00A944FA" w:rsidRPr="00954B2B" w:rsidRDefault="00A944FA" w:rsidP="00A944FA">
      <w:pPr>
        <w:pStyle w:val="ListParagraph"/>
        <w:numPr>
          <w:ilvl w:val="2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</w:t>
      </w:r>
      <w:r w:rsidRPr="00954B2B">
        <w:rPr>
          <w:rFonts w:ascii="Cambria" w:hAnsi="Cambria"/>
          <w:sz w:val="22"/>
        </w:rPr>
        <w:t>innitus, et esitatud pakkumus on jõus vähemalt 30 kalendripäeva.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Pakkujal ei tohi esineda riigihangete seaduse § 95 lõike 1 punktis 4 </w:t>
      </w:r>
      <w:r>
        <w:rPr>
          <w:rFonts w:ascii="Cambria" w:hAnsi="Cambria"/>
          <w:sz w:val="22"/>
        </w:rPr>
        <w:t xml:space="preserve">(maksuvõlg) </w:t>
      </w:r>
      <w:r w:rsidRPr="00954B2B">
        <w:rPr>
          <w:rFonts w:ascii="Cambria" w:hAnsi="Cambria"/>
          <w:sz w:val="22"/>
        </w:rPr>
        <w:t xml:space="preserve">ega lõike 4 punktides 8 ja 9 </w:t>
      </w:r>
      <w:r>
        <w:rPr>
          <w:rFonts w:ascii="Cambria" w:hAnsi="Cambria"/>
          <w:sz w:val="22"/>
        </w:rPr>
        <w:t xml:space="preserve">(eelnevate lepingute rikkumine ja valeandmete esitamine) </w:t>
      </w:r>
      <w:r w:rsidRPr="00954B2B">
        <w:rPr>
          <w:rFonts w:ascii="Cambria" w:hAnsi="Cambria"/>
          <w:sz w:val="22"/>
        </w:rPr>
        <w:t xml:space="preserve">sätestatud kõrvaldamise aluseid. 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Pakkumus esitada hiljemalt </w:t>
      </w:r>
      <w:r w:rsidRPr="002F2043">
        <w:rPr>
          <w:rFonts w:ascii="Cambria" w:hAnsi="Cambria"/>
          <w:b/>
          <w:sz w:val="22"/>
          <w:u w:val="single"/>
        </w:rPr>
        <w:t>26.11.2021 kell 11.00</w:t>
      </w:r>
      <w:r w:rsidRPr="00954B2B">
        <w:rPr>
          <w:rFonts w:ascii="Cambria" w:hAnsi="Cambria"/>
          <w:sz w:val="22"/>
        </w:rPr>
        <w:t xml:space="preserve"> e-posti aadressile</w:t>
      </w:r>
      <w:r>
        <w:rPr>
          <w:rFonts w:ascii="Cambria" w:hAnsi="Cambria"/>
          <w:sz w:val="22"/>
        </w:rPr>
        <w:t xml:space="preserve"> </w:t>
      </w:r>
      <w:hyperlink r:id="rId6" w:history="1">
        <w:r w:rsidRPr="001930C6">
          <w:rPr>
            <w:rStyle w:val="Hyperlink"/>
            <w:rFonts w:ascii="Cambria" w:hAnsi="Cambria"/>
            <w:sz w:val="22"/>
          </w:rPr>
          <w:t>birgit.panksepp@sauevald.ee</w:t>
        </w:r>
      </w:hyperlink>
      <w:r>
        <w:rPr>
          <w:rFonts w:ascii="Cambria" w:hAnsi="Cambria"/>
          <w:sz w:val="22"/>
        </w:rPr>
        <w:t xml:space="preserve"> .</w:t>
      </w:r>
    </w:p>
    <w:p w:rsidR="00A944FA" w:rsidRPr="00954B2B" w:rsidRDefault="00A944FA" w:rsidP="00A944FA">
      <w:pPr>
        <w:spacing w:line="280" w:lineRule="exact"/>
        <w:ind w:left="709" w:hanging="709"/>
        <w:rPr>
          <w:rFonts w:ascii="Cambria" w:hAnsi="Cambria"/>
          <w:sz w:val="22"/>
        </w:rPr>
      </w:pPr>
    </w:p>
    <w:p w:rsidR="00A944FA" w:rsidRPr="00954B2B" w:rsidRDefault="00A944FA" w:rsidP="00A944FA">
      <w:pPr>
        <w:pStyle w:val="ListParagraph"/>
        <w:numPr>
          <w:ilvl w:val="0"/>
          <w:numId w:val="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>Pakkumuste hindamine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Pakkumuste hindamise kriteeriumiks on madalaim hind. Edukaks tunnistatakse vastav pakkumus, mis on madalaima kogumaksumusega.</w:t>
      </w:r>
    </w:p>
    <w:p w:rsidR="00A944FA" w:rsidRPr="00954B2B" w:rsidRDefault="00A944FA" w:rsidP="00A944FA">
      <w:pPr>
        <w:spacing w:line="280" w:lineRule="exact"/>
        <w:ind w:left="709" w:hanging="709"/>
        <w:rPr>
          <w:rFonts w:ascii="Cambria" w:hAnsi="Cambria"/>
          <w:sz w:val="22"/>
        </w:rPr>
      </w:pPr>
    </w:p>
    <w:p w:rsidR="00A944FA" w:rsidRPr="00954B2B" w:rsidRDefault="00A944FA" w:rsidP="00A944FA">
      <w:pPr>
        <w:pStyle w:val="ListParagraph"/>
        <w:numPr>
          <w:ilvl w:val="0"/>
          <w:numId w:val="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954B2B">
        <w:rPr>
          <w:rFonts w:ascii="Cambria" w:hAnsi="Cambria"/>
          <w:b/>
          <w:sz w:val="22"/>
        </w:rPr>
        <w:t xml:space="preserve">Hankemenetluse läbiviimise tingimused </w:t>
      </w:r>
    </w:p>
    <w:p w:rsidR="00A944FA" w:rsidRPr="00954B2B" w:rsidRDefault="00A944FA" w:rsidP="00A944FA">
      <w:pPr>
        <w:pStyle w:val="ListParagraph"/>
        <w:widowControl w:val="0"/>
        <w:numPr>
          <w:ilvl w:val="1"/>
          <w:numId w:val="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</w:rPr>
      </w:pPr>
      <w:r w:rsidRPr="00954B2B">
        <w:rPr>
          <w:rStyle w:val="fontstyle11"/>
          <w:rFonts w:ascii="Cambria" w:hAnsi="Cambria" w:cs="Calibri"/>
          <w:sz w:val="22"/>
        </w:rPr>
        <w:t xml:space="preserve">Pakkujad võivad küsida selgitusi hankedokumentide sisu kohta ainult kirjalikult e-posti teel. </w:t>
      </w:r>
    </w:p>
    <w:p w:rsidR="00A944FA" w:rsidRPr="00954B2B" w:rsidRDefault="00A944FA" w:rsidP="00A944FA">
      <w:pPr>
        <w:pStyle w:val="ListParagraph"/>
        <w:widowControl w:val="0"/>
        <w:numPr>
          <w:ilvl w:val="1"/>
          <w:numId w:val="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</w:rPr>
      </w:pPr>
      <w:proofErr w:type="spellStart"/>
      <w:r w:rsidRPr="00954B2B">
        <w:rPr>
          <w:rStyle w:val="fontstyle11"/>
          <w:rFonts w:ascii="Cambria" w:hAnsi="Cambria" w:cs="Calibri"/>
          <w:sz w:val="22"/>
        </w:rPr>
        <w:t>Hankija</w:t>
      </w:r>
      <w:proofErr w:type="spellEnd"/>
      <w:r w:rsidRPr="00954B2B">
        <w:rPr>
          <w:rStyle w:val="fontstyle11"/>
          <w:rFonts w:ascii="Cambria" w:hAnsi="Cambria" w:cs="Calibri"/>
          <w:sz w:val="22"/>
        </w:rPr>
        <w:t xml:space="preserve"> vastused esitatud küsimustele saadetakse kirjalikult e-posti teel samaaegselt kõigile teadaolevatele  pakkumise esitamisest huvitatud isikutele.</w:t>
      </w:r>
    </w:p>
    <w:p w:rsidR="00A944FA" w:rsidRPr="00954B2B" w:rsidRDefault="00A944FA" w:rsidP="00A944FA">
      <w:pPr>
        <w:pStyle w:val="ListParagraph"/>
        <w:widowControl w:val="0"/>
        <w:numPr>
          <w:ilvl w:val="1"/>
          <w:numId w:val="1"/>
        </w:numPr>
        <w:suppressAutoHyphens/>
        <w:spacing w:line="280" w:lineRule="exact"/>
        <w:ind w:left="709" w:hanging="709"/>
        <w:rPr>
          <w:rStyle w:val="fontstyle11"/>
          <w:rFonts w:ascii="Cambria" w:hAnsi="Cambria" w:cs="Calibri"/>
          <w:sz w:val="22"/>
        </w:rPr>
      </w:pPr>
      <w:r w:rsidRPr="00954B2B">
        <w:rPr>
          <w:rStyle w:val="fontstyle11"/>
          <w:rFonts w:ascii="Cambria" w:hAnsi="Cambria" w:cs="Calibri"/>
          <w:sz w:val="22"/>
        </w:rPr>
        <w:t xml:space="preserve">Kui huvitatud isik avastab pakkumuse ettevalmistamise käigus hankedokumentides vigu, vasturääkivusi või ebatäpsusi, siis on ta kohustatud sellest koheselt kirjalikult informeerima </w:t>
      </w:r>
      <w:proofErr w:type="spellStart"/>
      <w:r w:rsidRPr="00954B2B">
        <w:rPr>
          <w:rStyle w:val="fontstyle11"/>
          <w:rFonts w:ascii="Cambria" w:hAnsi="Cambria" w:cs="Calibri"/>
          <w:sz w:val="22"/>
        </w:rPr>
        <w:t>hankija</w:t>
      </w:r>
      <w:proofErr w:type="spellEnd"/>
      <w:r w:rsidRPr="00954B2B">
        <w:rPr>
          <w:rStyle w:val="fontstyle11"/>
          <w:rFonts w:ascii="Cambria" w:hAnsi="Cambria" w:cs="Calibri"/>
          <w:sz w:val="22"/>
        </w:rPr>
        <w:t xml:space="preserve"> kontaktisikut.</w:t>
      </w:r>
    </w:p>
    <w:p w:rsidR="00A944FA" w:rsidRPr="00954B2B" w:rsidRDefault="00A944FA" w:rsidP="00A944FA">
      <w:pPr>
        <w:pStyle w:val="ListParagraph"/>
        <w:widowControl w:val="0"/>
        <w:numPr>
          <w:ilvl w:val="1"/>
          <w:numId w:val="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proofErr w:type="spellStart"/>
      <w:r w:rsidRPr="00954B2B">
        <w:rPr>
          <w:rFonts w:ascii="Cambria" w:hAnsi="Cambria"/>
          <w:sz w:val="22"/>
        </w:rPr>
        <w:t>Hankijal</w:t>
      </w:r>
      <w:proofErr w:type="spellEnd"/>
      <w:r w:rsidRPr="00954B2B">
        <w:rPr>
          <w:rFonts w:ascii="Cambria" w:hAnsi="Cambria"/>
          <w:sz w:val="22"/>
        </w:rPr>
        <w:t xml:space="preserve"> on õigus esitada pakkujatele küsimusi ning paluda pakkujatel täpsustada pakkumuste andmeid. Kui pakkuja jätab </w:t>
      </w: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küsimusele vastamata või ei vasta </w:t>
      </w:r>
      <w:r w:rsidRPr="00954B2B">
        <w:rPr>
          <w:rFonts w:ascii="Cambria" w:hAnsi="Cambria"/>
          <w:sz w:val="22"/>
        </w:rPr>
        <w:lastRenderedPageBreak/>
        <w:t xml:space="preserve">sisuliselt, siis on </w:t>
      </w:r>
      <w:proofErr w:type="spellStart"/>
      <w:r w:rsidRPr="00954B2B">
        <w:rPr>
          <w:rFonts w:ascii="Cambria" w:hAnsi="Cambria"/>
          <w:sz w:val="22"/>
        </w:rPr>
        <w:t>hankijal</w:t>
      </w:r>
      <w:proofErr w:type="spellEnd"/>
      <w:r w:rsidRPr="00954B2B">
        <w:rPr>
          <w:rFonts w:ascii="Cambria" w:hAnsi="Cambria"/>
          <w:sz w:val="22"/>
        </w:rPr>
        <w:t xml:space="preserve"> õigus pakkuja hankemenetlusest kõrvaldada ning menetluses pakkuja pakkumist mitte arvestada.</w:t>
      </w:r>
    </w:p>
    <w:p w:rsidR="00A944FA" w:rsidRPr="00954B2B" w:rsidRDefault="00A944FA" w:rsidP="00A944FA">
      <w:pPr>
        <w:pStyle w:val="ListParagraph"/>
        <w:widowControl w:val="0"/>
        <w:numPr>
          <w:ilvl w:val="1"/>
          <w:numId w:val="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võib pidada pakkujatega läbirääkimisi pakkumuse hinna ja sisu osas ning anda kõigile pakkujatele võrdselt võimaluse esitata uus täpsustatud pakkumus </w:t>
      </w: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nimetatud tingimuste osas </w:t>
      </w: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määratud tähtajaks. </w:t>
      </w:r>
    </w:p>
    <w:p w:rsidR="00A944FA" w:rsidRPr="00954B2B" w:rsidRDefault="00A944FA" w:rsidP="00A944FA">
      <w:pPr>
        <w:pStyle w:val="ListParagraph"/>
        <w:widowControl w:val="0"/>
        <w:numPr>
          <w:ilvl w:val="1"/>
          <w:numId w:val="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r w:rsidRPr="00954B2B">
        <w:rPr>
          <w:rFonts w:ascii="Cambria" w:hAnsi="Cambria"/>
          <w:sz w:val="22"/>
        </w:rPr>
        <w:t xml:space="preserve">Pärast hankemenetluse tulemuste kinnitamist edastab </w:t>
      </w: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kõigile pakkujatele info hankemenetluse tulemuse kohta (eduka pakkuja nimi ja edukaks tunnistamise põhjendus).</w:t>
      </w:r>
    </w:p>
    <w:p w:rsidR="00A944FA" w:rsidRPr="00954B2B" w:rsidRDefault="00A944FA" w:rsidP="00A944FA">
      <w:pPr>
        <w:pStyle w:val="ListParagraph"/>
        <w:widowControl w:val="0"/>
        <w:numPr>
          <w:ilvl w:val="1"/>
          <w:numId w:val="1"/>
        </w:numPr>
        <w:suppressAutoHyphens/>
        <w:spacing w:line="280" w:lineRule="exact"/>
        <w:ind w:left="709" w:hanging="709"/>
        <w:rPr>
          <w:rFonts w:ascii="Cambria" w:hAnsi="Cambria" w:cs="Calibri"/>
          <w:color w:val="000000"/>
          <w:sz w:val="22"/>
        </w:rPr>
      </w:pP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teavitab hankemenetluse tulemustest kõiki pakkumuse esitanud pakkujaid </w:t>
      </w:r>
      <w:proofErr w:type="spellStart"/>
      <w:r w:rsidRPr="00954B2B">
        <w:rPr>
          <w:rFonts w:ascii="Cambria" w:hAnsi="Cambria"/>
          <w:sz w:val="22"/>
        </w:rPr>
        <w:t>e-kirja</w:t>
      </w:r>
      <w:proofErr w:type="spellEnd"/>
      <w:r w:rsidRPr="00954B2B">
        <w:rPr>
          <w:rFonts w:ascii="Cambria" w:hAnsi="Cambria"/>
          <w:sz w:val="22"/>
        </w:rPr>
        <w:t xml:space="preserve"> teel. </w:t>
      </w:r>
    </w:p>
    <w:p w:rsidR="00A944FA" w:rsidRPr="00954B2B" w:rsidRDefault="00A944FA" w:rsidP="00A944FA">
      <w:pPr>
        <w:spacing w:line="280" w:lineRule="exact"/>
        <w:ind w:left="709" w:hanging="709"/>
        <w:rPr>
          <w:rFonts w:ascii="Cambria" w:hAnsi="Cambria"/>
          <w:sz w:val="22"/>
        </w:rPr>
      </w:pPr>
    </w:p>
    <w:p w:rsidR="00A944FA" w:rsidRPr="00A9239B" w:rsidRDefault="00A944FA" w:rsidP="00A944FA">
      <w:pPr>
        <w:pStyle w:val="ListParagraph"/>
        <w:numPr>
          <w:ilvl w:val="0"/>
          <w:numId w:val="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A9239B">
        <w:rPr>
          <w:rFonts w:ascii="Cambria" w:hAnsi="Cambria"/>
          <w:b/>
          <w:sz w:val="22"/>
        </w:rPr>
        <w:t>Hankelepingu sõlmimine ja tingimused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ei ole kohustatud ühegi pakkujaga hankelepingut sõlmima ja võib kõik pakkumused tagasi lükata olenemata põhjusest.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Eduka pakkujaga sõlmitakse hankeleping käesolevale dokumendile lisatud tingimustel.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proofErr w:type="spellStart"/>
      <w:r w:rsidRPr="00954B2B">
        <w:rPr>
          <w:rFonts w:ascii="Cambria" w:hAnsi="Cambria"/>
          <w:sz w:val="22"/>
        </w:rPr>
        <w:t>Hankija</w:t>
      </w:r>
      <w:proofErr w:type="spellEnd"/>
      <w:r w:rsidRPr="00954B2B">
        <w:rPr>
          <w:rFonts w:ascii="Cambria" w:hAnsi="Cambria"/>
          <w:sz w:val="22"/>
        </w:rPr>
        <w:t xml:space="preserve"> ei tee ettemaksu. Töö eest tasumine toimub </w:t>
      </w:r>
      <w:proofErr w:type="spellStart"/>
      <w:r w:rsidRPr="00954B2B">
        <w:rPr>
          <w:rFonts w:ascii="Cambria" w:hAnsi="Cambria"/>
          <w:sz w:val="22"/>
        </w:rPr>
        <w:t>e-arve</w:t>
      </w:r>
      <w:proofErr w:type="spellEnd"/>
      <w:r w:rsidRPr="00954B2B">
        <w:rPr>
          <w:rFonts w:ascii="Cambria" w:hAnsi="Cambria"/>
          <w:sz w:val="22"/>
        </w:rPr>
        <w:t xml:space="preserve"> alusel pärast objekti üleandmist. Arve tuleb esitada Saue Vallavalitsusele läbi </w:t>
      </w:r>
      <w:proofErr w:type="spellStart"/>
      <w:r w:rsidRPr="00954B2B">
        <w:rPr>
          <w:rFonts w:ascii="Cambria" w:hAnsi="Cambria"/>
          <w:sz w:val="22"/>
        </w:rPr>
        <w:t>e-arvete</w:t>
      </w:r>
      <w:proofErr w:type="spellEnd"/>
      <w:r w:rsidRPr="00954B2B">
        <w:rPr>
          <w:rFonts w:ascii="Cambria" w:hAnsi="Cambria"/>
          <w:sz w:val="22"/>
        </w:rPr>
        <w:t xml:space="preserve"> süsteemi. Arve tasumise tähtaeg vähemalt 14 kalendripäeva.</w:t>
      </w:r>
    </w:p>
    <w:p w:rsidR="00A944FA" w:rsidRPr="00954B2B" w:rsidRDefault="00A944FA" w:rsidP="00A944FA">
      <w:pPr>
        <w:spacing w:line="280" w:lineRule="exact"/>
        <w:ind w:left="709" w:hanging="709"/>
        <w:rPr>
          <w:rFonts w:ascii="Cambria" w:hAnsi="Cambria"/>
          <w:sz w:val="22"/>
        </w:rPr>
      </w:pPr>
    </w:p>
    <w:p w:rsidR="00A944FA" w:rsidRPr="00A9239B" w:rsidRDefault="00A944FA" w:rsidP="00A944FA">
      <w:pPr>
        <w:pStyle w:val="ListParagraph"/>
        <w:numPr>
          <w:ilvl w:val="0"/>
          <w:numId w:val="1"/>
        </w:numPr>
        <w:spacing w:line="280" w:lineRule="exact"/>
        <w:ind w:left="709" w:hanging="709"/>
        <w:rPr>
          <w:rFonts w:ascii="Cambria" w:hAnsi="Cambria"/>
          <w:b/>
          <w:sz w:val="22"/>
        </w:rPr>
      </w:pPr>
      <w:r w:rsidRPr="00A9239B">
        <w:rPr>
          <w:rFonts w:ascii="Cambria" w:hAnsi="Cambria"/>
          <w:b/>
          <w:sz w:val="22"/>
        </w:rPr>
        <w:t>Alusdokumendi lisad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 xml:space="preserve">Lisa 1 - </w:t>
      </w:r>
      <w:r>
        <w:rPr>
          <w:rFonts w:ascii="Cambria" w:hAnsi="Cambria"/>
          <w:sz w:val="22"/>
        </w:rPr>
        <w:t>geoloogilise uuringu luba ja</w:t>
      </w:r>
      <w:r w:rsidRPr="00954B2B">
        <w:rPr>
          <w:rFonts w:ascii="Cambria" w:hAnsi="Cambria"/>
          <w:sz w:val="22"/>
        </w:rPr>
        <w:t xml:space="preserve"> teenindusala plaan</w:t>
      </w:r>
    </w:p>
    <w:p w:rsidR="00A944FA" w:rsidRPr="00954B2B" w:rsidRDefault="00A944FA" w:rsidP="00A944FA">
      <w:pPr>
        <w:pStyle w:val="ListParagraph"/>
        <w:numPr>
          <w:ilvl w:val="1"/>
          <w:numId w:val="1"/>
        </w:numPr>
        <w:spacing w:line="280" w:lineRule="exact"/>
        <w:ind w:left="709" w:hanging="709"/>
        <w:rPr>
          <w:rFonts w:ascii="Cambria" w:hAnsi="Cambria"/>
          <w:sz w:val="22"/>
        </w:rPr>
      </w:pPr>
      <w:r w:rsidRPr="00954B2B">
        <w:rPr>
          <w:rFonts w:ascii="Cambria" w:hAnsi="Cambria"/>
          <w:sz w:val="22"/>
        </w:rPr>
        <w:t>Lisa 2 – Hankelepingu projekt</w:t>
      </w:r>
    </w:p>
    <w:p w:rsidR="00A944FA" w:rsidRPr="00954B2B" w:rsidRDefault="00A944FA" w:rsidP="00A944FA">
      <w:pPr>
        <w:spacing w:line="280" w:lineRule="exact"/>
        <w:rPr>
          <w:rFonts w:ascii="Cambria" w:hAnsi="Cambria"/>
          <w:sz w:val="22"/>
        </w:rPr>
      </w:pPr>
    </w:p>
    <w:p w:rsidR="00A97811" w:rsidRDefault="00A97811">
      <w:bookmarkStart w:id="0" w:name="_GoBack"/>
      <w:bookmarkEnd w:id="0"/>
    </w:p>
    <w:sectPr w:rsidR="00A97811" w:rsidSect="0041060D">
      <w:pgSz w:w="11906" w:h="16838"/>
      <w:pgMar w:top="1134" w:right="1416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50CA"/>
    <w:multiLevelType w:val="multilevel"/>
    <w:tmpl w:val="9F58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FA"/>
    <w:rsid w:val="00A944FA"/>
    <w:rsid w:val="00A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5D631-7CC9-43E9-9A57-68D2B4D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F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4FA"/>
    <w:rPr>
      <w:color w:val="0563C1" w:themeColor="hyperlink"/>
      <w:u w:val="single"/>
    </w:rPr>
  </w:style>
  <w:style w:type="character" w:customStyle="1" w:styleId="fontstyle11">
    <w:name w:val="fontstyle11"/>
    <w:rsid w:val="00A944FA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git.panksepp@sauevald.ee" TargetMode="External"/><Relationship Id="rId5" Type="http://schemas.openxmlformats.org/officeDocument/2006/relationships/hyperlink" Target="mailto:birgit.panksepp@saue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Panksepp</dc:creator>
  <cp:keywords/>
  <dc:description/>
  <cp:lastModifiedBy>Birgit Panksepp</cp:lastModifiedBy>
  <cp:revision>1</cp:revision>
  <dcterms:created xsi:type="dcterms:W3CDTF">2021-11-03T14:38:00Z</dcterms:created>
  <dcterms:modified xsi:type="dcterms:W3CDTF">2021-11-03T14:40:00Z</dcterms:modified>
</cp:coreProperties>
</file>