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60BD" w14:textId="6933092B" w:rsidR="00FE798B" w:rsidRPr="00AC3E1B" w:rsidRDefault="00FE798B" w:rsidP="00970796">
      <w:pPr>
        <w:jc w:val="center"/>
        <w:rPr>
          <w:rFonts w:cstheme="minorHAnsi"/>
          <w:b/>
          <w:u w:val="single"/>
        </w:rPr>
      </w:pPr>
      <w:r w:rsidRPr="00AC3E1B">
        <w:rPr>
          <w:rFonts w:cstheme="minorHAnsi"/>
        </w:rPr>
        <w:t xml:space="preserve">Alla lihthanke piirmäära jääv hange „Ruila mõisa pargi </w:t>
      </w:r>
      <w:r w:rsidR="00352385" w:rsidRPr="00AC3E1B">
        <w:rPr>
          <w:rFonts w:cstheme="minorHAnsi"/>
        </w:rPr>
        <w:t>tegevus</w:t>
      </w:r>
      <w:r w:rsidRPr="00AC3E1B">
        <w:rPr>
          <w:rFonts w:cstheme="minorHAnsi"/>
        </w:rPr>
        <w:t xml:space="preserve">kava </w:t>
      </w:r>
      <w:r w:rsidR="00352385" w:rsidRPr="00AC3E1B">
        <w:rPr>
          <w:rFonts w:cstheme="minorHAnsi"/>
        </w:rPr>
        <w:t>täitmine</w:t>
      </w:r>
      <w:r w:rsidRPr="00AC3E1B">
        <w:rPr>
          <w:rFonts w:cstheme="minorHAnsi"/>
        </w:rPr>
        <w:t>“</w:t>
      </w:r>
    </w:p>
    <w:p w14:paraId="12CBBFC2" w14:textId="7062A928" w:rsidR="00FE798B" w:rsidRPr="00AC3E1B" w:rsidRDefault="00FE798B" w:rsidP="00970796">
      <w:pPr>
        <w:ind w:left="2124" w:firstLine="708"/>
        <w:rPr>
          <w:rFonts w:cstheme="minorHAnsi"/>
          <w:b/>
          <w:u w:val="single"/>
        </w:rPr>
      </w:pPr>
      <w:r w:rsidRPr="00AC3E1B">
        <w:rPr>
          <w:rFonts w:cstheme="minorHAnsi"/>
          <w:b/>
        </w:rPr>
        <w:t>VÄIKEHANKE ALUSDOKUMENT</w:t>
      </w:r>
    </w:p>
    <w:p w14:paraId="0450B259" w14:textId="77777777" w:rsidR="00FE798B" w:rsidRPr="00AC3E1B" w:rsidRDefault="00FE798B" w:rsidP="005C2352">
      <w:pPr>
        <w:rPr>
          <w:rFonts w:cstheme="minorHAnsi"/>
          <w:b/>
          <w:u w:val="single"/>
        </w:rPr>
      </w:pPr>
    </w:p>
    <w:p w14:paraId="412F9D94" w14:textId="51066CDB" w:rsidR="00670C76" w:rsidRPr="00AC3E1B" w:rsidRDefault="00946D45" w:rsidP="00670C76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cstheme="minorHAnsi"/>
          <w:b/>
        </w:rPr>
      </w:pPr>
      <w:r w:rsidRPr="00AC3E1B">
        <w:rPr>
          <w:rFonts w:cstheme="minorHAnsi"/>
          <w:b/>
        </w:rPr>
        <w:t>HANKE OBJEKT</w:t>
      </w:r>
    </w:p>
    <w:p w14:paraId="59D69FC5" w14:textId="77777777" w:rsidR="00836690" w:rsidRDefault="00C11915" w:rsidP="00836690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cstheme="minorHAnsi"/>
        </w:rPr>
      </w:pPr>
      <w:r w:rsidRPr="00AC3E1B">
        <w:rPr>
          <w:rFonts w:cstheme="minorHAnsi"/>
        </w:rPr>
        <w:t xml:space="preserve">Hankija soovib tellida </w:t>
      </w:r>
      <w:r w:rsidRPr="00AC3E1B">
        <w:rPr>
          <w:rStyle w:val="fontstyle01"/>
          <w:rFonts w:asciiTheme="minorHAnsi" w:hAnsiTheme="minorHAnsi" w:cstheme="minorHAnsi"/>
          <w:sz w:val="22"/>
          <w:szCs w:val="22"/>
        </w:rPr>
        <w:t xml:space="preserve">Maastikuarhitektuuri Büroo OÜ </w:t>
      </w:r>
      <w:r w:rsidRPr="00AC3E1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poolt koostatud</w:t>
      </w:r>
      <w:r w:rsidRPr="00AC3E1B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AC3E1B">
        <w:rPr>
          <w:rFonts w:cstheme="minorHAnsi"/>
        </w:rPr>
        <w:t xml:space="preserve">Ruila mõisa pargi tegevuskava hooldustööde teostamist I etapi raiete osas.  </w:t>
      </w:r>
    </w:p>
    <w:p w14:paraId="36C9D696" w14:textId="636E3EE9" w:rsidR="00836690" w:rsidRPr="000F7B3B" w:rsidRDefault="00836690" w:rsidP="00836690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cstheme="minorHAnsi"/>
        </w:rPr>
      </w:pPr>
      <w:r w:rsidRPr="000F7B3B">
        <w:rPr>
          <w:rFonts w:cstheme="minorHAnsi"/>
        </w:rPr>
        <w:t xml:space="preserve">Tööobjekt asub Harjumaal, Saue vallas, Ruila küla, Ruila park. </w:t>
      </w:r>
    </w:p>
    <w:p w14:paraId="08946433" w14:textId="51E3C282" w:rsidR="004A63B7" w:rsidRPr="00AC3E1B" w:rsidRDefault="004A63B7" w:rsidP="00BE5CF3">
      <w:pPr>
        <w:widowControl w:val="0"/>
        <w:suppressAutoHyphens/>
        <w:spacing w:after="0" w:line="240" w:lineRule="auto"/>
        <w:ind w:left="709"/>
        <w:jc w:val="both"/>
        <w:rPr>
          <w:rFonts w:cstheme="minorHAnsi"/>
          <w:b/>
        </w:rPr>
      </w:pPr>
    </w:p>
    <w:p w14:paraId="2514EE30" w14:textId="77777777" w:rsidR="00E72E76" w:rsidRPr="00AC3E1B" w:rsidRDefault="00F403CA" w:rsidP="00921ADA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cstheme="minorHAnsi"/>
          <w:b/>
        </w:rPr>
      </w:pPr>
      <w:r w:rsidRPr="00AC3E1B">
        <w:rPr>
          <w:rFonts w:cstheme="minorHAnsi"/>
          <w:b/>
        </w:rPr>
        <w:t>TEHNILINE KIRJELDUS</w:t>
      </w:r>
    </w:p>
    <w:p w14:paraId="7C2D9B64" w14:textId="4FAE06C8" w:rsidR="004C6A59" w:rsidRPr="00AC3E1B" w:rsidRDefault="004C6A59" w:rsidP="004C6A59">
      <w:pPr>
        <w:pStyle w:val="ListParagraph"/>
        <w:numPr>
          <w:ilvl w:val="1"/>
          <w:numId w:val="6"/>
        </w:numPr>
        <w:spacing w:after="0" w:line="240" w:lineRule="auto"/>
        <w:ind w:left="709" w:hanging="709"/>
        <w:jc w:val="both"/>
        <w:rPr>
          <w:rFonts w:cstheme="minorHAnsi"/>
          <w:b/>
          <w:u w:val="single"/>
        </w:rPr>
      </w:pPr>
      <w:r w:rsidRPr="00AC3E1B">
        <w:rPr>
          <w:rFonts w:cstheme="minorHAnsi"/>
        </w:rPr>
        <w:t>Tööd teostatakse vastavalt Ruila mõisa pargi tegevus</w:t>
      </w:r>
      <w:r w:rsidR="005A155D">
        <w:rPr>
          <w:rFonts w:cstheme="minorHAnsi"/>
        </w:rPr>
        <w:t>kavale</w:t>
      </w:r>
      <w:r w:rsidRPr="00AC3E1B">
        <w:rPr>
          <w:rFonts w:cstheme="minorHAnsi"/>
        </w:rPr>
        <w:t xml:space="preserve">. </w:t>
      </w:r>
      <w:r w:rsidRPr="00AC3E1B">
        <w:rPr>
          <w:rFonts w:cstheme="minorHAnsi"/>
          <w:color w:val="000000"/>
        </w:rPr>
        <w:t xml:space="preserve">Tegevuskava on leitav aadressilt </w:t>
      </w:r>
      <w:hyperlink r:id="rId8" w:history="1">
        <w:r w:rsidRPr="00AC3E1B">
          <w:rPr>
            <w:rStyle w:val="Hyperlink"/>
            <w:rFonts w:cstheme="minorHAnsi"/>
          </w:rPr>
          <w:t>http://www.mab.ee/Ruila.html</w:t>
        </w:r>
      </w:hyperlink>
      <w:r w:rsidRPr="00AC3E1B">
        <w:rPr>
          <w:rFonts w:cstheme="minorHAnsi"/>
          <w:color w:val="000000"/>
        </w:rPr>
        <w:t xml:space="preserve"> </w:t>
      </w:r>
    </w:p>
    <w:p w14:paraId="6BAF550D" w14:textId="62738682" w:rsidR="004C6A59" w:rsidRPr="005261B6" w:rsidRDefault="004C6A59" w:rsidP="005261B6">
      <w:pPr>
        <w:pStyle w:val="ListParagraph"/>
        <w:numPr>
          <w:ilvl w:val="1"/>
          <w:numId w:val="6"/>
        </w:numPr>
        <w:spacing w:after="0" w:line="240" w:lineRule="auto"/>
        <w:ind w:left="709" w:hanging="709"/>
        <w:jc w:val="both"/>
        <w:rPr>
          <w:rFonts w:cstheme="minorHAnsi"/>
        </w:rPr>
      </w:pPr>
      <w:r w:rsidRPr="00AC3E1B">
        <w:rPr>
          <w:rFonts w:cstheme="minorHAnsi"/>
        </w:rPr>
        <w:t>Tööde käigus eemaldatakse Ruila mõisa pargi tegevuskava asendiplaanil I etapis raietesse märgitud puud</w:t>
      </w:r>
      <w:r w:rsidR="005934BC">
        <w:rPr>
          <w:rFonts w:cstheme="minorHAnsi"/>
        </w:rPr>
        <w:t xml:space="preserve">, </w:t>
      </w:r>
      <w:r w:rsidR="005261B6">
        <w:rPr>
          <w:rFonts w:cstheme="minorHAnsi"/>
        </w:rPr>
        <w:t>alusvõsa</w:t>
      </w:r>
      <w:r w:rsidR="00CC55A1">
        <w:rPr>
          <w:rFonts w:cstheme="minorHAnsi"/>
        </w:rPr>
        <w:t xml:space="preserve"> ja freesitakse kännud. </w:t>
      </w:r>
    </w:p>
    <w:p w14:paraId="1A0D25DC" w14:textId="10B4F622" w:rsidR="0070497E" w:rsidRPr="0070497E" w:rsidRDefault="00F62997" w:rsidP="0070497E">
      <w:pPr>
        <w:pStyle w:val="ListParagraph"/>
        <w:numPr>
          <w:ilvl w:val="1"/>
          <w:numId w:val="6"/>
        </w:numPr>
        <w:spacing w:after="0" w:line="240" w:lineRule="auto"/>
        <w:ind w:left="709" w:hanging="709"/>
        <w:jc w:val="both"/>
        <w:rPr>
          <w:rFonts w:cstheme="minorHAnsi"/>
        </w:rPr>
      </w:pPr>
      <w:r>
        <w:t>Esimeses järjekorras kuuluvad pargiruumis likvideerimisele puud, mis on murdumisohtlikud, takistavad teiste väärtuslike puude kasvu või on kahjustatud</w:t>
      </w:r>
      <w:r w:rsidR="00733992">
        <w:t xml:space="preserve"> ning isetekkeline</w:t>
      </w:r>
      <w:r w:rsidR="006372F2">
        <w:t xml:space="preserve"> </w:t>
      </w:r>
      <w:r w:rsidR="00733992">
        <w:t>alusvõsa</w:t>
      </w:r>
      <w:r w:rsidR="00764CED">
        <w:t xml:space="preserve">. </w:t>
      </w:r>
    </w:p>
    <w:p w14:paraId="31D19F63" w14:textId="7FBD9B91" w:rsidR="00525398" w:rsidRPr="0070497E" w:rsidRDefault="0070497E" w:rsidP="0070497E">
      <w:pPr>
        <w:pStyle w:val="ListParagraph"/>
        <w:numPr>
          <w:ilvl w:val="1"/>
          <w:numId w:val="6"/>
        </w:numPr>
        <w:spacing w:after="0" w:line="240" w:lineRule="auto"/>
        <w:ind w:left="709" w:hanging="709"/>
        <w:jc w:val="both"/>
        <w:rPr>
          <w:rFonts w:cstheme="minorHAnsi"/>
        </w:rPr>
      </w:pPr>
      <w:r w:rsidRPr="0070497E">
        <w:rPr>
          <w:rFonts w:ascii="Calibri" w:eastAsia="Times New Roman" w:hAnsi="Calibri" w:cs="Calibri"/>
          <w:color w:val="000000"/>
          <w:lang w:eastAsia="et-EE"/>
        </w:rPr>
        <w:t xml:space="preserve">Isetekkelise võsa ja juurevõsude </w:t>
      </w:r>
      <w:r w:rsidR="002122FF">
        <w:rPr>
          <w:rFonts w:ascii="Calibri" w:eastAsia="Times New Roman" w:hAnsi="Calibri" w:cs="Calibri"/>
          <w:color w:val="000000"/>
          <w:lang w:eastAsia="et-EE"/>
        </w:rPr>
        <w:t>eemaldamine</w:t>
      </w:r>
      <w:r w:rsidR="00B35B9F">
        <w:rPr>
          <w:rFonts w:ascii="Calibri" w:eastAsia="Times New Roman" w:hAnsi="Calibri" w:cs="Calibri"/>
          <w:color w:val="000000"/>
          <w:lang w:eastAsia="et-EE"/>
        </w:rPr>
        <w:t xml:space="preserve">. </w:t>
      </w:r>
      <w:r w:rsidR="00791AB8">
        <w:t>Isetekkelise võsa</w:t>
      </w:r>
      <w:r w:rsidR="00C96DBC">
        <w:t xml:space="preserve"> raie all mõeldakse looduslikku pealekasvu likvideerimist, mille üksiku puu tüve rinnasdiameeter on all 8 cm</w:t>
      </w:r>
      <w:r w:rsidR="00791AB8">
        <w:t>.</w:t>
      </w:r>
      <w:r w:rsidR="00B35B9F">
        <w:t xml:space="preserve"> </w:t>
      </w:r>
    </w:p>
    <w:p w14:paraId="405EBF3F" w14:textId="6D32AFBC" w:rsidR="004C6A59" w:rsidRPr="00A5466A" w:rsidRDefault="004C6A59" w:rsidP="00A5466A">
      <w:pPr>
        <w:pStyle w:val="ListParagraph"/>
        <w:numPr>
          <w:ilvl w:val="1"/>
          <w:numId w:val="6"/>
        </w:numPr>
        <w:spacing w:after="0" w:line="240" w:lineRule="auto"/>
        <w:ind w:left="709" w:hanging="709"/>
        <w:jc w:val="both"/>
        <w:rPr>
          <w:rFonts w:cstheme="minorHAnsi"/>
        </w:rPr>
      </w:pPr>
      <w:r w:rsidRPr="00A5466A">
        <w:rPr>
          <w:rFonts w:cstheme="minorHAnsi"/>
          <w:color w:val="000000" w:themeColor="text1"/>
        </w:rPr>
        <w:t>Aladelt, kus kännud võivad takistada edaspidiseid hooldustöid</w:t>
      </w:r>
      <w:r w:rsidRPr="00A5466A">
        <w:rPr>
          <w:rFonts w:cstheme="minorHAnsi"/>
        </w:rPr>
        <w:t>, tuleb kännud freesida maapinnast umbes 100 mm madalamalt maha, freespuru koristatakse ja kaetakse ümbritseva maapinna kõrguselt tihendatud mullaga. Vajadusel külvatakse muruseeme.</w:t>
      </w:r>
    </w:p>
    <w:p w14:paraId="08917D9F" w14:textId="28914350" w:rsidR="00A379B6" w:rsidRPr="00AC3E1B" w:rsidRDefault="00A379B6" w:rsidP="004C6A59">
      <w:pPr>
        <w:pStyle w:val="ListParagraph"/>
        <w:numPr>
          <w:ilvl w:val="1"/>
          <w:numId w:val="6"/>
        </w:numPr>
        <w:spacing w:after="0" w:line="240" w:lineRule="auto"/>
        <w:ind w:left="709" w:hanging="709"/>
        <w:jc w:val="both"/>
        <w:rPr>
          <w:rFonts w:cstheme="minorHAnsi"/>
        </w:rPr>
      </w:pPr>
      <w:r w:rsidRPr="00AC3E1B">
        <w:rPr>
          <w:rFonts w:cstheme="minorHAnsi"/>
        </w:rPr>
        <w:t>Olemasoleva olukorraga tuleb tutvuda kohapeal enne pakkumuse esitamist.</w:t>
      </w:r>
      <w:r w:rsidRPr="00AC3E1B">
        <w:rPr>
          <w:rFonts w:cstheme="minorHAnsi"/>
        </w:rPr>
        <w:br/>
        <w:t xml:space="preserve">Hilisemaid pretensioone tööde teostamise läbiviimisel ning hinnas ei rahuldata. </w:t>
      </w:r>
      <w:r w:rsidR="00840FCB">
        <w:rPr>
          <w:rFonts w:cstheme="minorHAnsi"/>
        </w:rPr>
        <w:t xml:space="preserve">Enne tööde </w:t>
      </w:r>
      <w:r w:rsidR="00B32C44">
        <w:rPr>
          <w:rFonts w:cstheme="minorHAnsi"/>
        </w:rPr>
        <w:t>algust</w:t>
      </w:r>
      <w:r w:rsidR="00840FCB">
        <w:rPr>
          <w:rFonts w:cstheme="minorHAnsi"/>
        </w:rPr>
        <w:t xml:space="preserve"> </w:t>
      </w:r>
      <w:r w:rsidR="00B32C44">
        <w:rPr>
          <w:rFonts w:cstheme="minorHAnsi"/>
        </w:rPr>
        <w:t>kutustakse kohale Tellija esindaja</w:t>
      </w:r>
      <w:r w:rsidR="00947617">
        <w:rPr>
          <w:rFonts w:cstheme="minorHAnsi"/>
        </w:rPr>
        <w:t xml:space="preserve">. </w:t>
      </w:r>
    </w:p>
    <w:p w14:paraId="4953AC8F" w14:textId="6B7B0137" w:rsidR="00A379B6" w:rsidRPr="00AC3E1B" w:rsidRDefault="00A379B6" w:rsidP="004C6A59">
      <w:pPr>
        <w:pStyle w:val="ListParagraph"/>
        <w:numPr>
          <w:ilvl w:val="1"/>
          <w:numId w:val="6"/>
        </w:numPr>
        <w:spacing w:after="0" w:line="240" w:lineRule="auto"/>
        <w:ind w:left="709" w:hanging="709"/>
        <w:jc w:val="both"/>
        <w:rPr>
          <w:rFonts w:cstheme="minorHAnsi"/>
        </w:rPr>
      </w:pPr>
      <w:r w:rsidRPr="00AC3E1B">
        <w:rPr>
          <w:rFonts w:cstheme="minorHAnsi"/>
        </w:rPr>
        <w:t>Hankega tellitavad tööd ja kogused on toodud pakkumustabelis.</w:t>
      </w:r>
    </w:p>
    <w:p w14:paraId="37644A40" w14:textId="3274EDD0" w:rsidR="00A379B6" w:rsidRPr="00AC3E1B" w:rsidRDefault="00A379B6" w:rsidP="004C6A59">
      <w:pPr>
        <w:pStyle w:val="ListParagraph"/>
        <w:numPr>
          <w:ilvl w:val="1"/>
          <w:numId w:val="6"/>
        </w:numPr>
        <w:spacing w:after="0" w:line="240" w:lineRule="auto"/>
        <w:ind w:left="709" w:hanging="709"/>
        <w:jc w:val="both"/>
        <w:rPr>
          <w:rFonts w:cstheme="minorHAnsi"/>
        </w:rPr>
      </w:pPr>
      <w:r w:rsidRPr="00AC3E1B">
        <w:rPr>
          <w:rFonts w:cstheme="minorHAnsi"/>
        </w:rPr>
        <w:t xml:space="preserve">Töödega tekkivate raiejääkide utiliseerimine </w:t>
      </w:r>
      <w:r w:rsidRPr="00AC3E1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AC3E1B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6E1159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Töövõtja kohustus</w:t>
      </w:r>
      <w:r w:rsidRPr="00AC3E1B">
        <w:rPr>
          <w:rStyle w:val="fontstyle01"/>
          <w:rFonts w:asciiTheme="minorHAnsi" w:hAnsiTheme="minorHAnsi" w:cstheme="minorHAnsi"/>
          <w:sz w:val="22"/>
          <w:szCs w:val="22"/>
        </w:rPr>
        <w:t xml:space="preserve">. </w:t>
      </w:r>
      <w:r w:rsidRPr="00AC3E1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 xml:space="preserve">Raie jäägid ja tüved koondatakse </w:t>
      </w:r>
      <w:r w:rsidR="007C31A5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Telli</w:t>
      </w:r>
      <w:r w:rsidRPr="00AC3E1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jaga kokkulepitud</w:t>
      </w:r>
      <w:r w:rsidRPr="00AC3E1B">
        <w:rPr>
          <w:rFonts w:cstheme="minorHAnsi"/>
          <w:b/>
          <w:bCs/>
          <w:color w:val="000000"/>
        </w:rPr>
        <w:t xml:space="preserve"> </w:t>
      </w:r>
      <w:r w:rsidRPr="00AC3E1B"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  <w:t>kohta ning veetakse Töövõtja poolt hiljem ära</w:t>
      </w:r>
      <w:r w:rsidRPr="00AC3E1B">
        <w:rPr>
          <w:rFonts w:cstheme="minorHAnsi"/>
          <w:b/>
          <w:bCs/>
        </w:rPr>
        <w:t>.</w:t>
      </w:r>
      <w:r w:rsidRPr="00AC3E1B">
        <w:rPr>
          <w:rFonts w:cstheme="minorHAnsi"/>
        </w:rPr>
        <w:t xml:space="preserve"> Täpsem asukoht ja ladustamise kestvus lepitakse kokku </w:t>
      </w:r>
      <w:r w:rsidR="007C1AE5">
        <w:rPr>
          <w:rFonts w:cstheme="minorHAnsi"/>
        </w:rPr>
        <w:t>Tell</w:t>
      </w:r>
      <w:r w:rsidRPr="00AC3E1B">
        <w:rPr>
          <w:rFonts w:cstheme="minorHAnsi"/>
        </w:rPr>
        <w:t xml:space="preserve">ijaga, järelkoristuse teostab tööde teostaja. </w:t>
      </w:r>
    </w:p>
    <w:p w14:paraId="2E81C341" w14:textId="2979834A" w:rsidR="00E475A2" w:rsidRPr="00E475A2" w:rsidRDefault="00521C53" w:rsidP="00E475A2">
      <w:pPr>
        <w:pStyle w:val="ListParagraph"/>
        <w:numPr>
          <w:ilvl w:val="1"/>
          <w:numId w:val="6"/>
        </w:numPr>
        <w:spacing w:after="0" w:line="240" w:lineRule="auto"/>
        <w:ind w:left="709" w:hanging="709"/>
        <w:jc w:val="both"/>
        <w:rPr>
          <w:rStyle w:val="fontstyle01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AC3E1B">
        <w:rPr>
          <w:rFonts w:cstheme="minorHAnsi"/>
          <w:color w:val="000000"/>
        </w:rPr>
        <w:t>Hinnapakkumises tu</w:t>
      </w:r>
      <w:r w:rsidR="00700111">
        <w:rPr>
          <w:rFonts w:cstheme="minorHAnsi"/>
          <w:color w:val="000000"/>
        </w:rPr>
        <w:t>leb tuua</w:t>
      </w:r>
      <w:r w:rsidRPr="00AC3E1B">
        <w:rPr>
          <w:rFonts w:cstheme="minorHAnsi"/>
          <w:color w:val="000000"/>
        </w:rPr>
        <w:t xml:space="preserve"> välja tööde maksumused vastavalt pakkumustabelis toodud tööde loetelule</w:t>
      </w:r>
      <w:r w:rsidR="00F15EB2" w:rsidRPr="00AC3E1B">
        <w:rPr>
          <w:rFonts w:cstheme="minorHAnsi"/>
          <w:color w:val="000000"/>
        </w:rPr>
        <w:t>.</w:t>
      </w:r>
    </w:p>
    <w:p w14:paraId="78F6C8C9" w14:textId="62483911" w:rsidR="00E475A2" w:rsidRPr="00E475A2" w:rsidRDefault="00E475A2" w:rsidP="00E475A2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cstheme="minorHAnsi"/>
        </w:rPr>
      </w:pPr>
      <w:r w:rsidRPr="00AC3E1B">
        <w:rPr>
          <w:rFonts w:cstheme="minorHAnsi"/>
        </w:rPr>
        <w:t xml:space="preserve">Tööde mahu hulka kuuluvad ka need tööd, mis ei ole </w:t>
      </w:r>
      <w:r w:rsidR="00E34137">
        <w:rPr>
          <w:rFonts w:cstheme="minorHAnsi"/>
        </w:rPr>
        <w:t>T</w:t>
      </w:r>
      <w:r w:rsidRPr="00AC3E1B">
        <w:rPr>
          <w:rFonts w:cstheme="minorHAnsi"/>
        </w:rPr>
        <w:t>ellija poolt loetletud, kuid mille teostamine on vajalik püstitatud eesmärgi realiseerimiseks.</w:t>
      </w:r>
    </w:p>
    <w:p w14:paraId="51FF872F" w14:textId="3D63B480" w:rsidR="0054685C" w:rsidRPr="00CA2B71" w:rsidRDefault="00A379B6" w:rsidP="00CA2B71">
      <w:pPr>
        <w:pStyle w:val="ListParagraph"/>
        <w:numPr>
          <w:ilvl w:val="1"/>
          <w:numId w:val="6"/>
        </w:numPr>
        <w:spacing w:after="0" w:line="240" w:lineRule="auto"/>
        <w:ind w:left="709" w:hanging="709"/>
        <w:rPr>
          <w:rFonts w:cstheme="minorHAnsi"/>
        </w:rPr>
      </w:pPr>
      <w:r w:rsidRPr="00AC3E1B">
        <w:rPr>
          <w:rFonts w:cstheme="minorHAnsi"/>
        </w:rPr>
        <w:t>Lepingu lõpetamiseks peab olema mõisa pargi territooriumil teostatud kõik pakkumustabelis I etapi tööd.</w:t>
      </w:r>
    </w:p>
    <w:p w14:paraId="35C5654E" w14:textId="104B1956" w:rsidR="00CA3732" w:rsidRPr="0054685C" w:rsidRDefault="0054685C" w:rsidP="0054685C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Tööde </w:t>
      </w:r>
      <w:r w:rsidR="00FA6735" w:rsidRPr="0054685C">
        <w:rPr>
          <w:rFonts w:cstheme="minorHAnsi"/>
          <w:u w:val="single"/>
        </w:rPr>
        <w:t>täitmise</w:t>
      </w:r>
      <w:r w:rsidR="00060563" w:rsidRPr="0054685C">
        <w:rPr>
          <w:rFonts w:cstheme="minorHAnsi"/>
          <w:u w:val="single"/>
        </w:rPr>
        <w:t xml:space="preserve"> </w:t>
      </w:r>
      <w:r w:rsidR="00660647" w:rsidRPr="0054685C">
        <w:rPr>
          <w:rFonts w:cstheme="minorHAnsi"/>
          <w:u w:val="single"/>
        </w:rPr>
        <w:t xml:space="preserve">tähtaeg on </w:t>
      </w:r>
      <w:r w:rsidR="00714E19">
        <w:rPr>
          <w:rFonts w:cstheme="minorHAnsi"/>
          <w:u w:val="single"/>
        </w:rPr>
        <w:t>30</w:t>
      </w:r>
      <w:r w:rsidR="00CA3732" w:rsidRPr="0054685C">
        <w:rPr>
          <w:rFonts w:cstheme="minorHAnsi"/>
          <w:u w:val="single"/>
        </w:rPr>
        <w:t xml:space="preserve"> </w:t>
      </w:r>
      <w:r w:rsidR="00714E19">
        <w:rPr>
          <w:rFonts w:cstheme="minorHAnsi"/>
          <w:u w:val="single"/>
        </w:rPr>
        <w:t>päeva</w:t>
      </w:r>
      <w:r w:rsidR="00CA3732" w:rsidRPr="0054685C">
        <w:rPr>
          <w:rFonts w:cstheme="minorHAnsi"/>
          <w:u w:val="single"/>
        </w:rPr>
        <w:t xml:space="preserve"> hankelepingu sõlmimisest.</w:t>
      </w:r>
    </w:p>
    <w:p w14:paraId="6F59F417" w14:textId="49537279" w:rsidR="00501A57" w:rsidRPr="00AC3E1B" w:rsidRDefault="00501A57" w:rsidP="005C2352">
      <w:pPr>
        <w:rPr>
          <w:rFonts w:cstheme="minorHAnsi"/>
          <w:b/>
          <w:bCs/>
        </w:rPr>
      </w:pPr>
    </w:p>
    <w:p w14:paraId="213F7E9F" w14:textId="398512E0" w:rsidR="00C83444" w:rsidRPr="00AC3E1B" w:rsidRDefault="001A3B56" w:rsidP="00921ADA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cstheme="minorHAnsi"/>
          <w:b/>
        </w:rPr>
      </w:pPr>
      <w:r w:rsidRPr="00AC3E1B">
        <w:rPr>
          <w:rFonts w:cstheme="minorHAnsi"/>
          <w:b/>
        </w:rPr>
        <w:t xml:space="preserve">PAKKUMUSE ESITAMISE JA HANKEMENETLUSE TINGIMUSED </w:t>
      </w:r>
    </w:p>
    <w:p w14:paraId="672C3FB2" w14:textId="28060635" w:rsidR="00E65B83" w:rsidRPr="0071779F" w:rsidRDefault="00E65B83" w:rsidP="00340883">
      <w:pPr>
        <w:pStyle w:val="ListParagraph"/>
        <w:numPr>
          <w:ilvl w:val="1"/>
          <w:numId w:val="6"/>
        </w:numPr>
        <w:spacing w:after="0" w:line="240" w:lineRule="auto"/>
        <w:ind w:left="709" w:hanging="709"/>
        <w:jc w:val="both"/>
        <w:rPr>
          <w:rFonts w:cstheme="minorHAnsi"/>
        </w:rPr>
      </w:pPr>
      <w:r w:rsidRPr="0071779F">
        <w:rPr>
          <w:rFonts w:cstheme="minorHAnsi"/>
        </w:rPr>
        <w:t>Pakkuja peab olema teostanud varasemalt sarnases mahus ja eesmärgis vähemalt ühe töö.</w:t>
      </w:r>
      <w:r w:rsidR="00D51897">
        <w:rPr>
          <w:rFonts w:cstheme="minorHAnsi"/>
        </w:rPr>
        <w:t xml:space="preserve"> </w:t>
      </w:r>
      <w:r w:rsidRPr="0071779F">
        <w:rPr>
          <w:rFonts w:cstheme="minorHAnsi"/>
        </w:rPr>
        <w:t>Varasem töö(d) koos maksumuse, aja, koha ning lepinguparteriga esitada lisana vabas vormis.</w:t>
      </w:r>
    </w:p>
    <w:p w14:paraId="3A8E766D" w14:textId="5FF7D279" w:rsidR="00CD141C" w:rsidRPr="00AC3E1B" w:rsidRDefault="00E65B83" w:rsidP="00340883">
      <w:pPr>
        <w:pStyle w:val="ListParagraph"/>
        <w:numPr>
          <w:ilvl w:val="1"/>
          <w:numId w:val="6"/>
        </w:numPr>
        <w:ind w:left="709" w:hanging="709"/>
        <w:jc w:val="both"/>
        <w:rPr>
          <w:rFonts w:cstheme="minorHAnsi"/>
          <w:b/>
        </w:rPr>
      </w:pPr>
      <w:r w:rsidRPr="00AC3E1B">
        <w:rPr>
          <w:rFonts w:cstheme="minorHAnsi"/>
        </w:rPr>
        <w:t xml:space="preserve">Pakkujal peab olema hankelepingu teostamise perioodil kestev lepinguline suhe vähemalt ühe spetsialistiga, kes omab arboristi, tase 4. Esitada tuleb spetsalisti kutsetunnistuse koopia. </w:t>
      </w:r>
    </w:p>
    <w:p w14:paraId="27947D96" w14:textId="1EDDB5A6" w:rsidR="00E65B83" w:rsidRPr="00AC3E1B" w:rsidRDefault="00E65B83" w:rsidP="00340883">
      <w:pPr>
        <w:pStyle w:val="ListParagraph"/>
        <w:numPr>
          <w:ilvl w:val="1"/>
          <w:numId w:val="6"/>
        </w:numPr>
        <w:ind w:left="709" w:hanging="709"/>
        <w:jc w:val="both"/>
        <w:rPr>
          <w:rFonts w:cstheme="minorHAnsi"/>
          <w:b/>
        </w:rPr>
      </w:pPr>
      <w:r w:rsidRPr="00AC3E1B">
        <w:rPr>
          <w:rFonts w:cstheme="minorHAnsi"/>
        </w:rPr>
        <w:t xml:space="preserve"> Volitatud arboristi kutsetunnistuse kehtivust kontrollib tellija aadressil </w:t>
      </w:r>
      <w:hyperlink r:id="rId9" w:history="1">
        <w:r w:rsidRPr="00AC3E1B">
          <w:rPr>
            <w:rStyle w:val="Hyperlink"/>
            <w:rFonts w:cstheme="minorHAnsi"/>
          </w:rPr>
          <w:t>http://www.kutsekoda.ee/et/kutseregister/kutsetunnistused</w:t>
        </w:r>
      </w:hyperlink>
      <w:r w:rsidRPr="00AC3E1B">
        <w:rPr>
          <w:rFonts w:cstheme="minorHAnsi"/>
        </w:rPr>
        <w:t xml:space="preserve">. </w:t>
      </w:r>
    </w:p>
    <w:p w14:paraId="61099B22" w14:textId="77777777" w:rsidR="00970796" w:rsidRPr="00AC3E1B" w:rsidRDefault="001A3B56" w:rsidP="008A257A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cstheme="minorHAnsi"/>
        </w:rPr>
      </w:pPr>
      <w:r w:rsidRPr="00AC3E1B">
        <w:rPr>
          <w:rFonts w:cstheme="minorHAnsi"/>
        </w:rPr>
        <w:t>Pakkujal ei tohi esineda riigihangete seaduse § 95 lõike 1 punktis 4 (ajatamata maksuvõlg) ega lõike 4 punktides 8 ja 9 (varasemad hankelepingu rikkumised ja valeandmete esitamine) sätestatud kõrvaldamise aluseid.</w:t>
      </w:r>
    </w:p>
    <w:p w14:paraId="4F36CA70" w14:textId="1F6DE11F" w:rsidR="00970796" w:rsidRPr="00AC3E1B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cstheme="minorHAnsi"/>
        </w:rPr>
      </w:pPr>
      <w:r w:rsidRPr="00AC3E1B">
        <w:rPr>
          <w:rFonts w:cstheme="minorHAnsi"/>
        </w:rPr>
        <w:t xml:space="preserve">Pakkumuste hindamise kriteeriumiks on madalaim hind. Edukaks tunnistatakse pakkumus, mille kogumaksumus vastavalt täidetud lisale </w:t>
      </w:r>
      <w:r w:rsidR="00D025AA">
        <w:rPr>
          <w:rFonts w:cstheme="minorHAnsi"/>
        </w:rPr>
        <w:t>1</w:t>
      </w:r>
      <w:r w:rsidRPr="00AC3E1B">
        <w:rPr>
          <w:rFonts w:cstheme="minorHAnsi"/>
        </w:rPr>
        <w:t xml:space="preserve"> on madalaim.</w:t>
      </w:r>
    </w:p>
    <w:p w14:paraId="33698E6A" w14:textId="2B8E7D29" w:rsidR="00970796" w:rsidRPr="00AC3E1B" w:rsidRDefault="001A3B56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cstheme="minorHAnsi"/>
        </w:rPr>
      </w:pPr>
      <w:r w:rsidRPr="00AC3E1B">
        <w:rPr>
          <w:rFonts w:cstheme="minorHAnsi"/>
          <w:b/>
          <w:u w:val="single"/>
        </w:rPr>
        <w:t xml:space="preserve">Pakkumus esitada e-posti aadressile </w:t>
      </w:r>
      <w:r w:rsidR="008A257A" w:rsidRPr="00AC3E1B">
        <w:rPr>
          <w:rFonts w:cstheme="minorHAnsi"/>
          <w:b/>
          <w:u w:val="single"/>
        </w:rPr>
        <w:t>marju.norvik</w:t>
      </w:r>
      <w:r w:rsidRPr="00AC3E1B">
        <w:rPr>
          <w:rFonts w:cstheme="minorHAnsi"/>
          <w:b/>
          <w:u w:val="single"/>
        </w:rPr>
        <w:t xml:space="preserve">@sauevald.ee hiljemalt </w:t>
      </w:r>
      <w:r w:rsidR="00507839">
        <w:rPr>
          <w:rFonts w:cstheme="minorHAnsi"/>
          <w:b/>
          <w:u w:val="single"/>
        </w:rPr>
        <w:t>11</w:t>
      </w:r>
      <w:r w:rsidRPr="00AC3E1B">
        <w:rPr>
          <w:rFonts w:cstheme="minorHAnsi"/>
          <w:b/>
          <w:u w:val="single"/>
        </w:rPr>
        <w:t>.</w:t>
      </w:r>
      <w:r w:rsidR="00FD4074" w:rsidRPr="00AC3E1B">
        <w:rPr>
          <w:rFonts w:cstheme="minorHAnsi"/>
          <w:b/>
          <w:u w:val="single"/>
        </w:rPr>
        <w:t>08</w:t>
      </w:r>
      <w:r w:rsidRPr="00AC3E1B">
        <w:rPr>
          <w:rFonts w:cstheme="minorHAnsi"/>
          <w:b/>
          <w:u w:val="single"/>
        </w:rPr>
        <w:t>.202</w:t>
      </w:r>
      <w:r w:rsidR="00FD4074" w:rsidRPr="00AC3E1B">
        <w:rPr>
          <w:rFonts w:cstheme="minorHAnsi"/>
          <w:b/>
          <w:u w:val="single"/>
        </w:rPr>
        <w:t>3</w:t>
      </w:r>
      <w:r w:rsidRPr="00AC3E1B">
        <w:rPr>
          <w:rFonts w:cstheme="minorHAnsi"/>
          <w:b/>
          <w:u w:val="single"/>
        </w:rPr>
        <w:t xml:space="preserve"> kell </w:t>
      </w:r>
      <w:r w:rsidRPr="00AC3E1B">
        <w:rPr>
          <w:rFonts w:cstheme="minorHAnsi"/>
          <w:b/>
          <w:u w:val="single"/>
        </w:rPr>
        <w:lastRenderedPageBreak/>
        <w:t>10.00.</w:t>
      </w:r>
    </w:p>
    <w:p w14:paraId="3B362DF9" w14:textId="7C41EAD4" w:rsidR="00D516CB" w:rsidRPr="006E1159" w:rsidRDefault="0084205B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cstheme="minorHAnsi"/>
        </w:rPr>
      </w:pPr>
      <w:r w:rsidRPr="006E1159">
        <w:rPr>
          <w:rFonts w:cstheme="minorHAnsi"/>
        </w:rPr>
        <w:t xml:space="preserve">Täiendav info  </w:t>
      </w:r>
      <w:r w:rsidR="00FD4074" w:rsidRPr="006E1159">
        <w:rPr>
          <w:rFonts w:cstheme="minorHAnsi"/>
        </w:rPr>
        <w:t>heakorras</w:t>
      </w:r>
      <w:r w:rsidR="00990834" w:rsidRPr="006E1159">
        <w:rPr>
          <w:rFonts w:cstheme="minorHAnsi"/>
        </w:rPr>
        <w:t xml:space="preserve"> </w:t>
      </w:r>
      <w:r w:rsidR="001A3B56" w:rsidRPr="006E1159">
        <w:rPr>
          <w:rFonts w:cstheme="minorHAnsi"/>
        </w:rPr>
        <w:t>spetsialist</w:t>
      </w:r>
      <w:r w:rsidRPr="006E1159">
        <w:rPr>
          <w:rFonts w:cstheme="minorHAnsi"/>
        </w:rPr>
        <w:t>i</w:t>
      </w:r>
      <w:r w:rsidR="001A3B56" w:rsidRPr="006E1159">
        <w:rPr>
          <w:rFonts w:cstheme="minorHAnsi"/>
        </w:rPr>
        <w:t xml:space="preserve"> </w:t>
      </w:r>
      <w:r w:rsidR="00990834" w:rsidRPr="006E1159">
        <w:rPr>
          <w:rFonts w:cstheme="minorHAnsi"/>
        </w:rPr>
        <w:t>Marju Norvik</w:t>
      </w:r>
      <w:r w:rsidR="00272A65" w:rsidRPr="006E1159">
        <w:rPr>
          <w:rFonts w:cstheme="minorHAnsi"/>
        </w:rPr>
        <w:t>, e-post</w:t>
      </w:r>
      <w:r w:rsidRPr="006E1159">
        <w:rPr>
          <w:rFonts w:cstheme="minorHAnsi"/>
        </w:rPr>
        <w:t xml:space="preserve">iaadress </w:t>
      </w:r>
      <w:r w:rsidR="00970796" w:rsidRPr="006E1159">
        <w:rPr>
          <w:rFonts w:cstheme="minorHAnsi"/>
        </w:rPr>
        <w:t>m</w:t>
      </w:r>
      <w:r w:rsidR="00421A20" w:rsidRPr="006E1159">
        <w:rPr>
          <w:rFonts w:cstheme="minorHAnsi"/>
        </w:rPr>
        <w:t>arju.norvik</w:t>
      </w:r>
      <w:r w:rsidR="001A3B56" w:rsidRPr="006E1159">
        <w:rPr>
          <w:rFonts w:cstheme="minorHAnsi"/>
        </w:rPr>
        <w:t xml:space="preserve">@sauevald.ee,  telefon </w:t>
      </w:r>
      <w:r w:rsidR="00AA6B1D" w:rsidRPr="006E1159">
        <w:rPr>
          <w:rFonts w:cstheme="minorHAnsi"/>
        </w:rPr>
        <w:t>5</w:t>
      </w:r>
      <w:r w:rsidR="00421A20" w:rsidRPr="006E1159">
        <w:rPr>
          <w:rFonts w:cstheme="minorHAnsi"/>
        </w:rPr>
        <w:t>156878</w:t>
      </w:r>
      <w:r w:rsidR="001A3B56" w:rsidRPr="006E1159">
        <w:rPr>
          <w:rFonts w:cstheme="minorHAnsi"/>
        </w:rPr>
        <w:t>.</w:t>
      </w:r>
    </w:p>
    <w:p w14:paraId="29B5ED16" w14:textId="666A891E" w:rsidR="00D516CB" w:rsidRPr="006E1159" w:rsidRDefault="007D718A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cstheme="minorHAnsi"/>
        </w:rPr>
      </w:pPr>
      <w:r w:rsidRPr="006E1159">
        <w:rPr>
          <w:rFonts w:cstheme="minorHAnsi"/>
        </w:rPr>
        <w:t>Tellijal</w:t>
      </w:r>
      <w:r w:rsidR="001A3B56" w:rsidRPr="006E1159">
        <w:rPr>
          <w:rFonts w:cstheme="minorHAnsi"/>
        </w:rPr>
        <w:t xml:space="preserve"> on õigus esitada pakkujatele küsimusi ning paluda pakkujatel täpsustada pakkumuste andmeid. Kui pakkuja jätab </w:t>
      </w:r>
      <w:r w:rsidRPr="006E1159">
        <w:rPr>
          <w:rFonts w:cstheme="minorHAnsi"/>
        </w:rPr>
        <w:t>tellija</w:t>
      </w:r>
      <w:r w:rsidR="001A3B56" w:rsidRPr="006E1159">
        <w:rPr>
          <w:rFonts w:cstheme="minorHAnsi"/>
        </w:rPr>
        <w:t xml:space="preserve"> küsimusele vastamata või ei vasta sisuliselt, siis on</w:t>
      </w:r>
      <w:r w:rsidRPr="006E1159">
        <w:rPr>
          <w:rFonts w:cstheme="minorHAnsi"/>
        </w:rPr>
        <w:t>tellijal</w:t>
      </w:r>
      <w:r w:rsidR="001A3B56" w:rsidRPr="006E1159">
        <w:rPr>
          <w:rFonts w:cstheme="minorHAnsi"/>
        </w:rPr>
        <w:t xml:space="preserve"> õigus pakkuja hankemenetlusest kõrvaldada ning menetluses pakkuja pakkumist mitte arvestada.</w:t>
      </w:r>
    </w:p>
    <w:p w14:paraId="58DC8D2A" w14:textId="43D32072" w:rsidR="00D516CB" w:rsidRPr="006E1159" w:rsidRDefault="007D718A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cstheme="minorHAnsi"/>
        </w:rPr>
      </w:pPr>
      <w:r w:rsidRPr="006E1159">
        <w:rPr>
          <w:rFonts w:cstheme="minorHAnsi"/>
        </w:rPr>
        <w:t>Tellija</w:t>
      </w:r>
      <w:r w:rsidR="001A3B56" w:rsidRPr="006E1159">
        <w:rPr>
          <w:rFonts w:cstheme="minorHAnsi"/>
        </w:rPr>
        <w:t xml:space="preserve"> võib pidada pakkujatega läbirääkimisi pakkumuse hinna ja sisu osas ning anda kõigile pakkujatele võrdselt võimaluse esitata uus täpsustatud pakkumus </w:t>
      </w:r>
      <w:r w:rsidRPr="006E1159">
        <w:rPr>
          <w:rFonts w:cstheme="minorHAnsi"/>
        </w:rPr>
        <w:t>tellija</w:t>
      </w:r>
      <w:r w:rsidR="001A3B56" w:rsidRPr="006E1159">
        <w:rPr>
          <w:rFonts w:cstheme="minorHAnsi"/>
        </w:rPr>
        <w:t xml:space="preserve"> nimetatud tingimuste o</w:t>
      </w:r>
      <w:r w:rsidR="00D516CB" w:rsidRPr="006E1159">
        <w:rPr>
          <w:rFonts w:cstheme="minorHAnsi"/>
        </w:rPr>
        <w:t xml:space="preserve">sas </w:t>
      </w:r>
      <w:r w:rsidR="00C13EDD" w:rsidRPr="006E1159">
        <w:rPr>
          <w:rFonts w:cstheme="minorHAnsi"/>
        </w:rPr>
        <w:t>tellija</w:t>
      </w:r>
      <w:r w:rsidR="00D516CB" w:rsidRPr="006E1159">
        <w:rPr>
          <w:rFonts w:cstheme="minorHAnsi"/>
        </w:rPr>
        <w:t xml:space="preserve"> määratud tähtajaks.</w:t>
      </w:r>
    </w:p>
    <w:p w14:paraId="3938C431" w14:textId="1CEF62E2" w:rsidR="00D516CB" w:rsidRPr="006E1159" w:rsidRDefault="00C13EDD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cstheme="minorHAnsi"/>
        </w:rPr>
      </w:pPr>
      <w:r w:rsidRPr="006E1159">
        <w:rPr>
          <w:rFonts w:cstheme="minorHAnsi"/>
        </w:rPr>
        <w:t>Tellija</w:t>
      </w:r>
      <w:r w:rsidR="001A3B56" w:rsidRPr="006E1159">
        <w:rPr>
          <w:rFonts w:cstheme="minorHAnsi"/>
        </w:rPr>
        <w:t xml:space="preserve"> ei avalda enne hankemenetluse tulemuste kinnitamist pakkujatele teiste pakkujate pakkumuste sisu ega hinda. Pärast hankemenetluse tulemuste kinnitamist edastab </w:t>
      </w:r>
      <w:r w:rsidRPr="006E1159">
        <w:rPr>
          <w:rFonts w:cstheme="minorHAnsi"/>
        </w:rPr>
        <w:t>tellija</w:t>
      </w:r>
      <w:r w:rsidR="001A3B56" w:rsidRPr="006E1159">
        <w:rPr>
          <w:rFonts w:cstheme="minorHAnsi"/>
        </w:rPr>
        <w:t xml:space="preserve"> kõigile pakkujatele info hankemenetluse tulemuse kohta (nt eduka pakkuja nimi ja edukaks tunnistamise põhjendus, sh eduka pakkumuse hind).</w:t>
      </w:r>
    </w:p>
    <w:p w14:paraId="5510DE1D" w14:textId="7A212E7E" w:rsidR="001A3B56" w:rsidRPr="006E1159" w:rsidRDefault="00C13EDD" w:rsidP="00970796">
      <w:pPr>
        <w:widowControl w:val="0"/>
        <w:numPr>
          <w:ilvl w:val="1"/>
          <w:numId w:val="6"/>
        </w:numPr>
        <w:suppressAutoHyphens/>
        <w:spacing w:after="0" w:line="240" w:lineRule="auto"/>
        <w:ind w:left="709" w:hanging="709"/>
        <w:jc w:val="both"/>
        <w:rPr>
          <w:rFonts w:cstheme="minorHAnsi"/>
        </w:rPr>
      </w:pPr>
      <w:r w:rsidRPr="006E1159">
        <w:rPr>
          <w:rFonts w:cstheme="minorHAnsi"/>
        </w:rPr>
        <w:t>Tellija</w:t>
      </w:r>
      <w:r w:rsidR="001A3B56" w:rsidRPr="006E1159">
        <w:rPr>
          <w:rFonts w:cstheme="minorHAnsi"/>
        </w:rPr>
        <w:t xml:space="preserve"> teavitab hankemenetluse tulemustest kõiki pakkumuse esitanud pakkujaid e-kirja teel. </w:t>
      </w:r>
    </w:p>
    <w:p w14:paraId="34FD6C70" w14:textId="1B42F11E" w:rsidR="00067F53" w:rsidRPr="006E1159" w:rsidRDefault="00067F53" w:rsidP="00067F53">
      <w:pPr>
        <w:pStyle w:val="ListParagraph"/>
        <w:numPr>
          <w:ilvl w:val="1"/>
          <w:numId w:val="6"/>
        </w:numPr>
        <w:spacing w:after="0" w:line="280" w:lineRule="exact"/>
        <w:ind w:left="709" w:hanging="709"/>
        <w:jc w:val="both"/>
        <w:rPr>
          <w:rFonts w:cstheme="minorHAnsi"/>
        </w:rPr>
      </w:pPr>
      <w:r w:rsidRPr="006E1159">
        <w:rPr>
          <w:rFonts w:cstheme="minorHAnsi"/>
        </w:rPr>
        <w:t xml:space="preserve">Eduka pakkujaga sõlmitakse hankeleping vastavalt lisale </w:t>
      </w:r>
      <w:r w:rsidR="00D025AA">
        <w:rPr>
          <w:rFonts w:cstheme="minorHAnsi"/>
        </w:rPr>
        <w:t>2</w:t>
      </w:r>
      <w:r w:rsidRPr="006E1159">
        <w:rPr>
          <w:rFonts w:cstheme="minorHAnsi"/>
        </w:rPr>
        <w:t>.</w:t>
      </w:r>
    </w:p>
    <w:p w14:paraId="7935CC2A" w14:textId="77777777" w:rsidR="00067F53" w:rsidRPr="006E1159" w:rsidRDefault="00067F53" w:rsidP="00067F53">
      <w:pPr>
        <w:widowControl w:val="0"/>
        <w:suppressAutoHyphens/>
        <w:ind w:left="709"/>
        <w:rPr>
          <w:rStyle w:val="fontstyle11"/>
          <w:rFonts w:asciiTheme="minorHAnsi" w:hAnsiTheme="minorHAnsi" w:cstheme="minorHAnsi"/>
          <w:sz w:val="22"/>
          <w:szCs w:val="22"/>
        </w:rPr>
      </w:pPr>
    </w:p>
    <w:p w14:paraId="1FE67267" w14:textId="6606D863" w:rsidR="00067F53" w:rsidRPr="006E1159" w:rsidRDefault="00067F53" w:rsidP="00067F53">
      <w:pPr>
        <w:rPr>
          <w:rFonts w:cstheme="minorHAnsi"/>
        </w:rPr>
      </w:pPr>
      <w:r w:rsidRPr="006E1159">
        <w:rPr>
          <w:rFonts w:cstheme="minorHAnsi"/>
        </w:rPr>
        <w:t xml:space="preserve">Lisa </w:t>
      </w:r>
      <w:r w:rsidR="00D025AA">
        <w:rPr>
          <w:rFonts w:cstheme="minorHAnsi"/>
        </w:rPr>
        <w:t>1</w:t>
      </w:r>
      <w:r w:rsidRPr="006E1159">
        <w:rPr>
          <w:rFonts w:cstheme="minorHAnsi"/>
        </w:rPr>
        <w:t xml:space="preserve"> – pakkumuse maksumuse tabel</w:t>
      </w:r>
    </w:p>
    <w:p w14:paraId="66BF98BB" w14:textId="66475F3D" w:rsidR="00067F53" w:rsidRDefault="00067F53" w:rsidP="00067F53">
      <w:pPr>
        <w:rPr>
          <w:rFonts w:cstheme="minorHAnsi"/>
        </w:rPr>
      </w:pPr>
      <w:r w:rsidRPr="006E1159">
        <w:rPr>
          <w:rFonts w:cstheme="minorHAnsi"/>
        </w:rPr>
        <w:t xml:space="preserve">Lisa </w:t>
      </w:r>
      <w:r w:rsidR="00D025AA">
        <w:rPr>
          <w:rFonts w:cstheme="minorHAnsi"/>
        </w:rPr>
        <w:t>2</w:t>
      </w:r>
      <w:r w:rsidRPr="006E1159">
        <w:rPr>
          <w:rFonts w:cstheme="minorHAnsi"/>
        </w:rPr>
        <w:t xml:space="preserve"> – hankelepingu projekt</w:t>
      </w:r>
    </w:p>
    <w:p w14:paraId="46FB6278" w14:textId="77777777" w:rsidR="00067F53" w:rsidRPr="00AC3E1B" w:rsidRDefault="00067F53" w:rsidP="00067F53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0325F36E" w14:textId="77777777" w:rsidR="001A3B56" w:rsidRPr="00AC3E1B" w:rsidRDefault="001A3B56" w:rsidP="001A3B56">
      <w:pPr>
        <w:widowControl w:val="0"/>
        <w:suppressAutoHyphens/>
        <w:rPr>
          <w:rFonts w:cstheme="minorHAnsi"/>
        </w:rPr>
      </w:pPr>
    </w:p>
    <w:p w14:paraId="243EAD16" w14:textId="77777777" w:rsidR="001A3B56" w:rsidRPr="00AC3E1B" w:rsidRDefault="001A3B56" w:rsidP="008F1220">
      <w:pPr>
        <w:rPr>
          <w:rFonts w:cstheme="minorHAnsi"/>
        </w:rPr>
      </w:pPr>
    </w:p>
    <w:p w14:paraId="6A02DCB8" w14:textId="7CCF32B6" w:rsidR="00D17E38" w:rsidRPr="00AC3E1B" w:rsidRDefault="00D17E38" w:rsidP="005C2352">
      <w:pPr>
        <w:tabs>
          <w:tab w:val="num" w:pos="840"/>
        </w:tabs>
        <w:rPr>
          <w:rFonts w:cstheme="minorHAnsi"/>
        </w:rPr>
      </w:pPr>
    </w:p>
    <w:p w14:paraId="62A05C05" w14:textId="77777777" w:rsidR="00575FB5" w:rsidRPr="00AC3E1B" w:rsidRDefault="00575FB5">
      <w:pPr>
        <w:tabs>
          <w:tab w:val="num" w:pos="840"/>
        </w:tabs>
        <w:rPr>
          <w:rFonts w:cstheme="minorHAnsi"/>
        </w:rPr>
      </w:pPr>
    </w:p>
    <w:sectPr w:rsidR="00575FB5" w:rsidRPr="00AC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191"/>
    <w:multiLevelType w:val="multilevel"/>
    <w:tmpl w:val="FED013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2334190"/>
    <w:multiLevelType w:val="multilevel"/>
    <w:tmpl w:val="0A246E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29BB"/>
    <w:multiLevelType w:val="hybridMultilevel"/>
    <w:tmpl w:val="4BE034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80CF4"/>
    <w:multiLevelType w:val="multilevel"/>
    <w:tmpl w:val="440ABE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664D8E"/>
    <w:multiLevelType w:val="hybridMultilevel"/>
    <w:tmpl w:val="5E101A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11855"/>
    <w:multiLevelType w:val="multilevel"/>
    <w:tmpl w:val="F7401B1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6" w15:restartNumberingAfterBreak="0">
    <w:nsid w:val="4FD019A4"/>
    <w:multiLevelType w:val="multilevel"/>
    <w:tmpl w:val="EDEC3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38337E7"/>
    <w:multiLevelType w:val="hybridMultilevel"/>
    <w:tmpl w:val="D3C26656"/>
    <w:lvl w:ilvl="0" w:tplc="32D8014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7D6E2EC6"/>
    <w:multiLevelType w:val="hybridMultilevel"/>
    <w:tmpl w:val="5E66C6DA"/>
    <w:lvl w:ilvl="0" w:tplc="AA68E28A">
      <w:start w:val="3"/>
      <w:numFmt w:val="bullet"/>
      <w:lvlText w:val="-"/>
      <w:lvlJc w:val="left"/>
      <w:pPr>
        <w:ind w:left="792" w:hanging="360"/>
      </w:pPr>
      <w:rPr>
        <w:rFonts w:ascii="Cambria" w:eastAsiaTheme="minorHAnsi" w:hAnsi="Cambri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7DF45A09"/>
    <w:multiLevelType w:val="multilevel"/>
    <w:tmpl w:val="DF7C559E"/>
    <w:lvl w:ilvl="0">
      <w:start w:val="1"/>
      <w:numFmt w:val="decimal"/>
      <w:pStyle w:val="Heading1"/>
      <w:lvlText w:val="%1."/>
      <w:lvlJc w:val="left"/>
      <w:pPr>
        <w:tabs>
          <w:tab w:val="num" w:pos="72"/>
        </w:tabs>
        <w:ind w:firstLine="7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4" w:hanging="50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9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872" w:hanging="79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49692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538912">
    <w:abstractNumId w:val="3"/>
  </w:num>
  <w:num w:numId="3" w16cid:durableId="2030137028">
    <w:abstractNumId w:val="2"/>
  </w:num>
  <w:num w:numId="4" w16cid:durableId="283118848">
    <w:abstractNumId w:val="4"/>
  </w:num>
  <w:num w:numId="5" w16cid:durableId="822813662">
    <w:abstractNumId w:val="7"/>
  </w:num>
  <w:num w:numId="6" w16cid:durableId="484470517">
    <w:abstractNumId w:val="6"/>
  </w:num>
  <w:num w:numId="7" w16cid:durableId="806975084">
    <w:abstractNumId w:val="5"/>
  </w:num>
  <w:num w:numId="8" w16cid:durableId="922648395">
    <w:abstractNumId w:val="8"/>
  </w:num>
  <w:num w:numId="9" w16cid:durableId="1132331366">
    <w:abstractNumId w:val="1"/>
  </w:num>
  <w:num w:numId="10" w16cid:durableId="187473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CE"/>
    <w:rsid w:val="00041891"/>
    <w:rsid w:val="00043C3B"/>
    <w:rsid w:val="00060563"/>
    <w:rsid w:val="00067A8F"/>
    <w:rsid w:val="00067F53"/>
    <w:rsid w:val="00074245"/>
    <w:rsid w:val="000922CE"/>
    <w:rsid w:val="000A60F8"/>
    <w:rsid w:val="000A7CC8"/>
    <w:rsid w:val="000E0A43"/>
    <w:rsid w:val="000E5736"/>
    <w:rsid w:val="000F7B3B"/>
    <w:rsid w:val="001A3B56"/>
    <w:rsid w:val="001D552C"/>
    <w:rsid w:val="001D612E"/>
    <w:rsid w:val="002122FF"/>
    <w:rsid w:val="002702EC"/>
    <w:rsid w:val="00272A65"/>
    <w:rsid w:val="00280BBD"/>
    <w:rsid w:val="002A59C2"/>
    <w:rsid w:val="002C71F7"/>
    <w:rsid w:val="002E45B6"/>
    <w:rsid w:val="00312623"/>
    <w:rsid w:val="00340883"/>
    <w:rsid w:val="0034507A"/>
    <w:rsid w:val="00352385"/>
    <w:rsid w:val="003638A5"/>
    <w:rsid w:val="00421A20"/>
    <w:rsid w:val="00427BEA"/>
    <w:rsid w:val="004578A5"/>
    <w:rsid w:val="004813F3"/>
    <w:rsid w:val="004A63B7"/>
    <w:rsid w:val="004C6A59"/>
    <w:rsid w:val="004D4E1F"/>
    <w:rsid w:val="004E5344"/>
    <w:rsid w:val="00501A57"/>
    <w:rsid w:val="00507839"/>
    <w:rsid w:val="00521C53"/>
    <w:rsid w:val="00525398"/>
    <w:rsid w:val="005261B6"/>
    <w:rsid w:val="0054685C"/>
    <w:rsid w:val="00553CCF"/>
    <w:rsid w:val="00575FB5"/>
    <w:rsid w:val="00590FCD"/>
    <w:rsid w:val="005934BC"/>
    <w:rsid w:val="005A155D"/>
    <w:rsid w:val="005C2352"/>
    <w:rsid w:val="00625FFD"/>
    <w:rsid w:val="00630C96"/>
    <w:rsid w:val="006372F2"/>
    <w:rsid w:val="00646CA8"/>
    <w:rsid w:val="00660647"/>
    <w:rsid w:val="0066281B"/>
    <w:rsid w:val="00670C76"/>
    <w:rsid w:val="00694B84"/>
    <w:rsid w:val="006A4954"/>
    <w:rsid w:val="006E1159"/>
    <w:rsid w:val="00700111"/>
    <w:rsid w:val="0070497E"/>
    <w:rsid w:val="00714E19"/>
    <w:rsid w:val="0071779F"/>
    <w:rsid w:val="00733992"/>
    <w:rsid w:val="00745DFE"/>
    <w:rsid w:val="00764CED"/>
    <w:rsid w:val="00784B79"/>
    <w:rsid w:val="00791AB8"/>
    <w:rsid w:val="007C1AE5"/>
    <w:rsid w:val="007C31A5"/>
    <w:rsid w:val="007D718A"/>
    <w:rsid w:val="00807E8B"/>
    <w:rsid w:val="00836690"/>
    <w:rsid w:val="00840519"/>
    <w:rsid w:val="00840FCB"/>
    <w:rsid w:val="0084205B"/>
    <w:rsid w:val="00882547"/>
    <w:rsid w:val="00884EC5"/>
    <w:rsid w:val="008939ED"/>
    <w:rsid w:val="008A257A"/>
    <w:rsid w:val="008A42B1"/>
    <w:rsid w:val="008D24CE"/>
    <w:rsid w:val="008F1220"/>
    <w:rsid w:val="008F5939"/>
    <w:rsid w:val="00916CDF"/>
    <w:rsid w:val="00921ADA"/>
    <w:rsid w:val="00946D45"/>
    <w:rsid w:val="00947617"/>
    <w:rsid w:val="00954023"/>
    <w:rsid w:val="00957EE9"/>
    <w:rsid w:val="00970796"/>
    <w:rsid w:val="00987C37"/>
    <w:rsid w:val="00990834"/>
    <w:rsid w:val="009B2815"/>
    <w:rsid w:val="009C535E"/>
    <w:rsid w:val="00A379B6"/>
    <w:rsid w:val="00A5466A"/>
    <w:rsid w:val="00A811DC"/>
    <w:rsid w:val="00A86B82"/>
    <w:rsid w:val="00AA6B1D"/>
    <w:rsid w:val="00AC3E1B"/>
    <w:rsid w:val="00AC575F"/>
    <w:rsid w:val="00B13969"/>
    <w:rsid w:val="00B21E40"/>
    <w:rsid w:val="00B32C44"/>
    <w:rsid w:val="00B35B9F"/>
    <w:rsid w:val="00B41AB7"/>
    <w:rsid w:val="00B6572F"/>
    <w:rsid w:val="00B718E0"/>
    <w:rsid w:val="00B87538"/>
    <w:rsid w:val="00B9752C"/>
    <w:rsid w:val="00BB03B1"/>
    <w:rsid w:val="00BE5CF3"/>
    <w:rsid w:val="00C014DC"/>
    <w:rsid w:val="00C11915"/>
    <w:rsid w:val="00C13EDD"/>
    <w:rsid w:val="00C467F0"/>
    <w:rsid w:val="00C4741A"/>
    <w:rsid w:val="00C83444"/>
    <w:rsid w:val="00C96DBC"/>
    <w:rsid w:val="00CA2B71"/>
    <w:rsid w:val="00CA3732"/>
    <w:rsid w:val="00CC55A1"/>
    <w:rsid w:val="00CD141C"/>
    <w:rsid w:val="00CD282D"/>
    <w:rsid w:val="00CD37D5"/>
    <w:rsid w:val="00D025AA"/>
    <w:rsid w:val="00D17E38"/>
    <w:rsid w:val="00D24309"/>
    <w:rsid w:val="00D32F23"/>
    <w:rsid w:val="00D3318D"/>
    <w:rsid w:val="00D42541"/>
    <w:rsid w:val="00D516CB"/>
    <w:rsid w:val="00D51897"/>
    <w:rsid w:val="00D85392"/>
    <w:rsid w:val="00D9574D"/>
    <w:rsid w:val="00DC603C"/>
    <w:rsid w:val="00DC74CE"/>
    <w:rsid w:val="00DF7899"/>
    <w:rsid w:val="00DF7D9B"/>
    <w:rsid w:val="00E21F59"/>
    <w:rsid w:val="00E34137"/>
    <w:rsid w:val="00E475A2"/>
    <w:rsid w:val="00E57867"/>
    <w:rsid w:val="00E65B83"/>
    <w:rsid w:val="00E72E76"/>
    <w:rsid w:val="00E83DEB"/>
    <w:rsid w:val="00ED3AF4"/>
    <w:rsid w:val="00F15EB2"/>
    <w:rsid w:val="00F2379E"/>
    <w:rsid w:val="00F403CA"/>
    <w:rsid w:val="00F62997"/>
    <w:rsid w:val="00FA2209"/>
    <w:rsid w:val="00FA5C15"/>
    <w:rsid w:val="00FA6735"/>
    <w:rsid w:val="00FD4074"/>
    <w:rsid w:val="00FE106B"/>
    <w:rsid w:val="00FE7282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C3E8"/>
  <w15:chartTrackingRefBased/>
  <w15:docId w15:val="{9F92D2F4-815D-412D-BCED-F67AEBCA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35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C2352"/>
    <w:pPr>
      <w:keepNext/>
      <w:suppressAutoHyphens/>
      <w:snapToGrid w:val="0"/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352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5C2352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BodyText">
    <w:name w:val="Body Text"/>
    <w:basedOn w:val="Normal"/>
    <w:link w:val="BodyTextChar"/>
    <w:uiPriority w:val="99"/>
    <w:unhideWhenUsed/>
    <w:rsid w:val="005C23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C23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C235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5DF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D4E1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E0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A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A4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946D4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rsid w:val="001A3B56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1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b.ee/Ruila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utsekoda.ee/et/kutseregister/kutsetunnistu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2632C70F764D9A2DE9F6B0D83C69" ma:contentTypeVersion="11" ma:contentTypeDescription="Create a new document." ma:contentTypeScope="" ma:versionID="b6575000e598a6e10e69a246995c52dc">
  <xsd:schema xmlns:xsd="http://www.w3.org/2001/XMLSchema" xmlns:xs="http://www.w3.org/2001/XMLSchema" xmlns:p="http://schemas.microsoft.com/office/2006/metadata/properties" xmlns:ns3="077e0094-e0d9-4c4e-8685-409ac9c7c8c5" xmlns:ns4="9c5cc553-961f-455e-8520-2b23497d66c1" targetNamespace="http://schemas.microsoft.com/office/2006/metadata/properties" ma:root="true" ma:fieldsID="0eea14b4ce95d46400b3f40d13ba005f" ns3:_="" ns4:_="">
    <xsd:import namespace="077e0094-e0d9-4c4e-8685-409ac9c7c8c5"/>
    <xsd:import namespace="9c5cc553-961f-455e-8520-2b23497d6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e0094-e0d9-4c4e-8685-409ac9c7c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cc553-961f-455e-8520-2b23497d6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DFDCF-4DBA-49E5-B55D-4C74E654B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e0094-e0d9-4c4e-8685-409ac9c7c8c5"/>
    <ds:schemaRef ds:uri="9c5cc553-961f-455e-8520-2b23497d6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A2FD5-D644-47AB-A6EA-B24939EEB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98F07-4342-48C9-B02E-4C1C04AC39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 VV EDU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Kraun</dc:creator>
  <cp:keywords/>
  <dc:description/>
  <cp:lastModifiedBy>Mari Hermann</cp:lastModifiedBy>
  <cp:revision>2</cp:revision>
  <dcterms:created xsi:type="dcterms:W3CDTF">2023-07-28T07:27:00Z</dcterms:created>
  <dcterms:modified xsi:type="dcterms:W3CDTF">2023-07-28T07:27:00Z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0x010100D07C2632C70F764D9A2DE9F6B0D83C69</vt:lpwstr>
  </property>
</Properties>
</file>